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CC0" w:rsidRDefault="00630CC0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E76C7A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7A" w:rsidRDefault="00E76C7A" w:rsidP="00E76C7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E76C7A" w:rsidRDefault="00E76C7A" w:rsidP="00E76C7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E76C7A" w:rsidRDefault="00E76C7A" w:rsidP="00E76C7A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E76C7A" w:rsidRDefault="00E76C7A" w:rsidP="00E76C7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76C7A" w:rsidRDefault="00E76C7A" w:rsidP="00E76C7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E76C7A" w:rsidRDefault="00E76C7A" w:rsidP="00E76C7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76C7A" w:rsidRDefault="00E76C7A" w:rsidP="00E76C7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76C7A" w:rsidRPr="005338EC" w:rsidRDefault="00E76C7A" w:rsidP="00E76C7A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03.03.2022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78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E76C7A" w:rsidRPr="004A20E9" w:rsidRDefault="00E76C7A" w:rsidP="00E76C7A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7"/>
          <w:szCs w:val="27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E76C7A">
      <w:pPr>
        <w:pStyle w:val="44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D808B1">
        <w:rPr>
          <w:sz w:val="28"/>
          <w:szCs w:val="28"/>
        </w:rPr>
        <w:t xml:space="preserve">О порядке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sz w:val="28"/>
          <w:szCs w:val="28"/>
        </w:rPr>
        <w:t>Добринского</w:t>
      </w:r>
      <w:proofErr w:type="spellEnd"/>
      <w:r w:rsidRPr="00D808B1">
        <w:rPr>
          <w:sz w:val="28"/>
          <w:szCs w:val="28"/>
        </w:rPr>
        <w:t xml:space="preserve"> муниципального района, депутатов  сельского поселения </w:t>
      </w:r>
      <w:r>
        <w:rPr>
          <w:sz w:val="28"/>
          <w:szCs w:val="28"/>
        </w:rPr>
        <w:t>Тихвинский</w:t>
      </w:r>
      <w:r w:rsidRPr="00D808B1">
        <w:rPr>
          <w:sz w:val="28"/>
          <w:szCs w:val="28"/>
        </w:rPr>
        <w:t xml:space="preserve"> сельсовет  </w:t>
      </w:r>
      <w:proofErr w:type="spellStart"/>
      <w:r w:rsidRPr="00D808B1">
        <w:rPr>
          <w:sz w:val="28"/>
          <w:szCs w:val="28"/>
        </w:rPr>
        <w:t>Добринского</w:t>
      </w:r>
      <w:proofErr w:type="spellEnd"/>
      <w:r w:rsidRPr="00D808B1">
        <w:rPr>
          <w:sz w:val="28"/>
          <w:szCs w:val="28"/>
        </w:rPr>
        <w:t xml:space="preserve"> муниципального района Липецкой области   </w:t>
      </w:r>
    </w:p>
    <w:p w:rsidR="00E76C7A" w:rsidRPr="00D808B1" w:rsidRDefault="00E76C7A" w:rsidP="00E76C7A">
      <w:pPr>
        <w:pStyle w:val="44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E76C7A" w:rsidRPr="00E76C7A" w:rsidRDefault="00E76C7A" w:rsidP="00E76C7A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76C7A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Pr="00E76C7A">
          <w:rPr>
            <w:rStyle w:val="af2"/>
            <w:rFonts w:eastAsia="Calibri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E76C7A">
        <w:rPr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E76C7A">
          <w:rPr>
            <w:rStyle w:val="af2"/>
            <w:rFonts w:eastAsia="Calibri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E76C7A">
        <w:rPr>
          <w:spacing w:val="2"/>
          <w:sz w:val="28"/>
          <w:szCs w:val="28"/>
          <w:shd w:val="clear" w:color="auto" w:fill="FFFFFF"/>
        </w:rPr>
        <w:t xml:space="preserve">, Уставом  сельского поселения   </w:t>
      </w:r>
      <w:r>
        <w:rPr>
          <w:spacing w:val="2"/>
          <w:sz w:val="28"/>
          <w:szCs w:val="28"/>
          <w:shd w:val="clear" w:color="auto" w:fill="FFFFFF"/>
        </w:rPr>
        <w:t>Тихвинский</w:t>
      </w:r>
      <w:r w:rsidRPr="00E76C7A">
        <w:rPr>
          <w:spacing w:val="2"/>
          <w:sz w:val="28"/>
          <w:szCs w:val="28"/>
          <w:shd w:val="clear" w:color="auto" w:fill="FFFFFF"/>
        </w:rPr>
        <w:t xml:space="preserve"> сельсовет</w:t>
      </w:r>
      <w:r w:rsidRPr="00E76C7A">
        <w:rPr>
          <w:sz w:val="28"/>
          <w:szCs w:val="28"/>
        </w:rPr>
        <w:t xml:space="preserve">,  администрация </w:t>
      </w:r>
      <w:r w:rsidRPr="00E76C7A">
        <w:rPr>
          <w:spacing w:val="2"/>
          <w:sz w:val="28"/>
          <w:szCs w:val="28"/>
          <w:shd w:val="clear" w:color="auto" w:fill="FFFFFF"/>
        </w:rPr>
        <w:t xml:space="preserve">сельского поселения </w:t>
      </w:r>
      <w:r>
        <w:rPr>
          <w:spacing w:val="2"/>
          <w:sz w:val="28"/>
          <w:szCs w:val="28"/>
          <w:shd w:val="clear" w:color="auto" w:fill="FFFFFF"/>
        </w:rPr>
        <w:t xml:space="preserve">Тихвинский </w:t>
      </w:r>
      <w:r w:rsidRPr="00E76C7A">
        <w:rPr>
          <w:spacing w:val="2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E76C7A">
        <w:rPr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E76C7A">
        <w:rPr>
          <w:spacing w:val="2"/>
          <w:sz w:val="28"/>
          <w:szCs w:val="28"/>
          <w:shd w:val="clear" w:color="auto" w:fill="FFFFFF"/>
        </w:rPr>
        <w:t xml:space="preserve"> муниципального  района </w:t>
      </w:r>
    </w:p>
    <w:p w:rsidR="00E76C7A" w:rsidRPr="00D808B1" w:rsidRDefault="00E76C7A" w:rsidP="00E76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C7A" w:rsidRPr="00E76C7A" w:rsidRDefault="00E76C7A" w:rsidP="00E76C7A">
      <w:pPr>
        <w:pStyle w:val="2d"/>
        <w:shd w:val="clear" w:color="auto" w:fill="auto"/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</w:t>
      </w:r>
      <w:r w:rsidRPr="00E76C7A">
        <w:rPr>
          <w:b/>
          <w:i w:val="0"/>
          <w:sz w:val="28"/>
          <w:szCs w:val="28"/>
        </w:rPr>
        <w:t>РЕШИЛ:</w:t>
      </w:r>
    </w:p>
    <w:p w:rsidR="00E76C7A" w:rsidRPr="00E76C7A" w:rsidRDefault="00E76C7A" w:rsidP="00E76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C7A" w:rsidRPr="00E76C7A" w:rsidRDefault="00E76C7A" w:rsidP="00E76C7A">
      <w:pPr>
        <w:pStyle w:val="ConsPlusTitle"/>
        <w:jc w:val="both"/>
        <w:rPr>
          <w:b w:val="0"/>
          <w:sz w:val="28"/>
          <w:szCs w:val="28"/>
        </w:rPr>
      </w:pPr>
      <w:r w:rsidRPr="00E76C7A">
        <w:rPr>
          <w:b w:val="0"/>
          <w:sz w:val="28"/>
          <w:szCs w:val="28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района, депутатов  сельского поселения </w:t>
      </w:r>
      <w:r>
        <w:rPr>
          <w:b w:val="0"/>
          <w:sz w:val="28"/>
          <w:szCs w:val="28"/>
        </w:rPr>
        <w:t>Тихвинский</w:t>
      </w:r>
      <w:r w:rsidRPr="00E76C7A">
        <w:rPr>
          <w:b w:val="0"/>
          <w:sz w:val="28"/>
          <w:szCs w:val="28"/>
        </w:rPr>
        <w:t xml:space="preserve"> сельсовет 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 Липецкой области   (Приложение № 1).</w:t>
      </w:r>
    </w:p>
    <w:p w:rsidR="00E76C7A" w:rsidRPr="00E76C7A" w:rsidRDefault="00E76C7A" w:rsidP="00E76C7A">
      <w:pPr>
        <w:pStyle w:val="ConsPlusTitle"/>
        <w:jc w:val="both"/>
        <w:rPr>
          <w:b w:val="0"/>
          <w:sz w:val="28"/>
          <w:szCs w:val="28"/>
        </w:rPr>
      </w:pPr>
      <w:r w:rsidRPr="00E76C7A">
        <w:rPr>
          <w:b w:val="0"/>
          <w:sz w:val="28"/>
          <w:szCs w:val="28"/>
        </w:rPr>
        <w:t xml:space="preserve">2. Принять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района, депутатов  сельского поселения </w:t>
      </w:r>
      <w:r>
        <w:rPr>
          <w:b w:val="0"/>
          <w:sz w:val="28"/>
          <w:szCs w:val="28"/>
        </w:rPr>
        <w:t>Тихвинский</w:t>
      </w:r>
      <w:r w:rsidRPr="00E76C7A">
        <w:rPr>
          <w:b w:val="0"/>
          <w:sz w:val="28"/>
          <w:szCs w:val="28"/>
        </w:rPr>
        <w:t xml:space="preserve"> сельсовет 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 Липецкой области (Приложение № 2).</w:t>
      </w:r>
    </w:p>
    <w:p w:rsidR="00E76C7A" w:rsidRPr="00E76C7A" w:rsidRDefault="00E76C7A" w:rsidP="00E76C7A">
      <w:pPr>
        <w:pStyle w:val="ConsPlusTitle"/>
        <w:jc w:val="both"/>
        <w:rPr>
          <w:b w:val="0"/>
          <w:sz w:val="28"/>
          <w:szCs w:val="28"/>
        </w:rPr>
      </w:pPr>
      <w:r w:rsidRPr="00E76C7A">
        <w:rPr>
          <w:b w:val="0"/>
          <w:sz w:val="28"/>
          <w:szCs w:val="28"/>
        </w:rPr>
        <w:t>3. Принять перечень с</w:t>
      </w:r>
      <w:r w:rsidRPr="00E76C7A">
        <w:rPr>
          <w:rStyle w:val="strongemphasis0"/>
          <w:b w:val="0"/>
          <w:sz w:val="28"/>
          <w:szCs w:val="28"/>
        </w:rPr>
        <w:t xml:space="preserve">пециально отведенных мест </w:t>
      </w:r>
      <w:r w:rsidRPr="00E76C7A">
        <w:rPr>
          <w:b w:val="0"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района, депутатов  сельского поселения </w:t>
      </w:r>
      <w:r>
        <w:rPr>
          <w:b w:val="0"/>
          <w:sz w:val="28"/>
          <w:szCs w:val="28"/>
        </w:rPr>
        <w:t>Тихвинский</w:t>
      </w:r>
      <w:r w:rsidRPr="00E76C7A">
        <w:rPr>
          <w:b w:val="0"/>
          <w:sz w:val="28"/>
          <w:szCs w:val="28"/>
        </w:rPr>
        <w:t xml:space="preserve"> сельсовет  </w:t>
      </w:r>
      <w:proofErr w:type="spellStart"/>
      <w:r w:rsidRPr="00E76C7A">
        <w:rPr>
          <w:b w:val="0"/>
          <w:sz w:val="28"/>
          <w:szCs w:val="28"/>
        </w:rPr>
        <w:t>Добринского</w:t>
      </w:r>
      <w:proofErr w:type="spellEnd"/>
      <w:r w:rsidRPr="00E76C7A">
        <w:rPr>
          <w:b w:val="0"/>
          <w:sz w:val="28"/>
          <w:szCs w:val="28"/>
        </w:rPr>
        <w:t xml:space="preserve"> муниципального района Липецкой области (Приложение № 3).</w:t>
      </w:r>
    </w:p>
    <w:p w:rsidR="00E76C7A" w:rsidRPr="00E76C7A" w:rsidRDefault="00E76C7A" w:rsidP="00E76C7A">
      <w:pPr>
        <w:pStyle w:val="2d"/>
        <w:shd w:val="clear" w:color="auto" w:fill="auto"/>
        <w:tabs>
          <w:tab w:val="left" w:pos="1059"/>
        </w:tabs>
        <w:spacing w:line="240" w:lineRule="auto"/>
        <w:rPr>
          <w:i w:val="0"/>
          <w:sz w:val="28"/>
          <w:szCs w:val="28"/>
        </w:rPr>
      </w:pPr>
      <w:r w:rsidRPr="00E76C7A">
        <w:rPr>
          <w:i w:val="0"/>
          <w:sz w:val="28"/>
          <w:szCs w:val="28"/>
        </w:rPr>
        <w:t>4.Направить указанный нормативный правовой акт главе сельского поселения для подписания и официального обнародования.</w:t>
      </w:r>
    </w:p>
    <w:p w:rsidR="00E76C7A" w:rsidRPr="00E76C7A" w:rsidRDefault="00E76C7A" w:rsidP="00E76C7A">
      <w:pPr>
        <w:pStyle w:val="2d"/>
        <w:shd w:val="clear" w:color="auto" w:fill="auto"/>
        <w:tabs>
          <w:tab w:val="left" w:pos="1045"/>
        </w:tabs>
        <w:spacing w:line="240" w:lineRule="auto"/>
        <w:rPr>
          <w:i w:val="0"/>
          <w:sz w:val="28"/>
          <w:szCs w:val="28"/>
        </w:rPr>
      </w:pPr>
      <w:r w:rsidRPr="00E76C7A">
        <w:rPr>
          <w:i w:val="0"/>
          <w:sz w:val="28"/>
          <w:szCs w:val="28"/>
        </w:rPr>
        <w:lastRenderedPageBreak/>
        <w:t>3.Настоящее решение вступает в силу со дня его официального обнародования.</w:t>
      </w:r>
    </w:p>
    <w:p w:rsidR="00E76C7A" w:rsidRPr="00E76C7A" w:rsidRDefault="00E76C7A" w:rsidP="00E76C7A">
      <w:pPr>
        <w:pStyle w:val="2d"/>
        <w:shd w:val="clear" w:color="auto" w:fill="auto"/>
        <w:tabs>
          <w:tab w:val="left" w:pos="1045"/>
        </w:tabs>
        <w:spacing w:line="240" w:lineRule="auto"/>
        <w:rPr>
          <w:i w:val="0"/>
          <w:sz w:val="28"/>
          <w:szCs w:val="28"/>
        </w:rPr>
      </w:pPr>
    </w:p>
    <w:p w:rsidR="00E76C7A" w:rsidRPr="00E76C7A" w:rsidRDefault="00E76C7A" w:rsidP="00E76C7A">
      <w:pPr>
        <w:rPr>
          <w:sz w:val="28"/>
          <w:szCs w:val="28"/>
        </w:rPr>
      </w:pPr>
      <w:r w:rsidRPr="00E76C7A">
        <w:rPr>
          <w:sz w:val="28"/>
          <w:szCs w:val="28"/>
        </w:rPr>
        <w:t xml:space="preserve">Председатель  Совета депутатов </w:t>
      </w:r>
    </w:p>
    <w:p w:rsidR="00E76C7A" w:rsidRPr="00D808B1" w:rsidRDefault="00E76C7A" w:rsidP="00E76C7A">
      <w:pPr>
        <w:rPr>
          <w:sz w:val="28"/>
          <w:szCs w:val="28"/>
        </w:rPr>
      </w:pPr>
      <w:r w:rsidRPr="00D808B1">
        <w:rPr>
          <w:sz w:val="28"/>
          <w:szCs w:val="28"/>
        </w:rPr>
        <w:t xml:space="preserve">сельского поселения </w:t>
      </w:r>
    </w:p>
    <w:p w:rsidR="00E76C7A" w:rsidRPr="00D808B1" w:rsidRDefault="00E76C7A" w:rsidP="00E76C7A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D808B1">
        <w:rPr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</w:p>
    <w:p w:rsidR="00E76C7A" w:rsidRPr="00D808B1" w:rsidRDefault="00E76C7A" w:rsidP="00E76C7A">
      <w:pPr>
        <w:pStyle w:val="2f"/>
        <w:keepNext/>
        <w:keepLines/>
        <w:shd w:val="clear" w:color="auto" w:fill="auto"/>
        <w:spacing w:line="240" w:lineRule="auto"/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>Приложение №1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bCs/>
          <w:sz w:val="20"/>
          <w:szCs w:val="20"/>
        </w:rPr>
        <w:t xml:space="preserve">к решению Совета депутатов </w:t>
      </w:r>
      <w:r w:rsidRPr="00D808B1">
        <w:rPr>
          <w:sz w:val="20"/>
          <w:szCs w:val="20"/>
        </w:rPr>
        <w:t xml:space="preserve">сельского поселения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Pr="00D808B1">
        <w:rPr>
          <w:sz w:val="20"/>
          <w:szCs w:val="20"/>
        </w:rPr>
        <w:t xml:space="preserve"> сельсовет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proofErr w:type="spellStart"/>
      <w:r w:rsidRPr="00D808B1">
        <w:rPr>
          <w:bCs/>
          <w:sz w:val="20"/>
          <w:szCs w:val="20"/>
        </w:rPr>
        <w:t>Добринского</w:t>
      </w:r>
      <w:proofErr w:type="spellEnd"/>
      <w:r w:rsidRPr="00D808B1">
        <w:rPr>
          <w:bCs/>
          <w:sz w:val="20"/>
          <w:szCs w:val="20"/>
        </w:rPr>
        <w:t xml:space="preserve"> муниципального района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 xml:space="preserve">Липецкой области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>№7</w:t>
      </w:r>
      <w:r>
        <w:rPr>
          <w:bCs/>
          <w:sz w:val="20"/>
          <w:szCs w:val="20"/>
        </w:rPr>
        <w:t>8</w:t>
      </w:r>
      <w:r w:rsidRPr="00D808B1">
        <w:rPr>
          <w:bCs/>
          <w:sz w:val="20"/>
          <w:szCs w:val="20"/>
        </w:rPr>
        <w:t>-рс от 03.03.2022</w:t>
      </w:r>
    </w:p>
    <w:p w:rsidR="00E76C7A" w:rsidRPr="00D808B1" w:rsidRDefault="00E76C7A" w:rsidP="00E76C7A">
      <w:pPr>
        <w:pStyle w:val="2f"/>
        <w:keepNext/>
        <w:keepLines/>
        <w:shd w:val="clear" w:color="auto" w:fill="auto"/>
        <w:spacing w:line="240" w:lineRule="auto"/>
      </w:pPr>
    </w:p>
    <w:p w:rsidR="00E76C7A" w:rsidRPr="00D808B1" w:rsidRDefault="00E76C7A" w:rsidP="00E76C7A">
      <w:pPr>
        <w:pStyle w:val="ConsPlusTitle"/>
        <w:jc w:val="center"/>
        <w:rPr>
          <w:szCs w:val="28"/>
        </w:rPr>
      </w:pPr>
      <w:r w:rsidRPr="00D808B1">
        <w:rPr>
          <w:szCs w:val="28"/>
        </w:rPr>
        <w:t>ПОРЯДОК</w:t>
      </w:r>
    </w:p>
    <w:p w:rsidR="00E76C7A" w:rsidRPr="00D808B1" w:rsidRDefault="00E76C7A" w:rsidP="00E76C7A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D808B1">
        <w:rPr>
          <w:szCs w:val="28"/>
        </w:rPr>
        <w:t>Добринского</w:t>
      </w:r>
      <w:proofErr w:type="spellEnd"/>
      <w:r w:rsidRPr="00D808B1">
        <w:rPr>
          <w:szCs w:val="28"/>
        </w:rPr>
        <w:t xml:space="preserve"> муниципального района,  депутатов  сельского </w:t>
      </w:r>
    </w:p>
    <w:p w:rsidR="00E76C7A" w:rsidRPr="00D808B1" w:rsidRDefault="00E76C7A" w:rsidP="00E76C7A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поселения </w:t>
      </w:r>
      <w:r>
        <w:rPr>
          <w:szCs w:val="28"/>
        </w:rPr>
        <w:t xml:space="preserve">Тихвинский </w:t>
      </w:r>
      <w:r w:rsidRPr="00D808B1">
        <w:rPr>
          <w:szCs w:val="28"/>
        </w:rPr>
        <w:t xml:space="preserve">сельсовет </w:t>
      </w:r>
    </w:p>
    <w:p w:rsidR="00E76C7A" w:rsidRPr="00D808B1" w:rsidRDefault="00E76C7A" w:rsidP="00E76C7A">
      <w:pPr>
        <w:pStyle w:val="ConsPlusTitle"/>
        <w:jc w:val="center"/>
        <w:rPr>
          <w:szCs w:val="28"/>
        </w:rPr>
      </w:pPr>
      <w:proofErr w:type="spellStart"/>
      <w:r w:rsidRPr="00D808B1">
        <w:rPr>
          <w:szCs w:val="28"/>
        </w:rPr>
        <w:t>Добринского</w:t>
      </w:r>
      <w:proofErr w:type="spellEnd"/>
      <w:r w:rsidRPr="00D808B1">
        <w:rPr>
          <w:szCs w:val="28"/>
        </w:rPr>
        <w:t xml:space="preserve"> муниципального района Липецкой области  </w:t>
      </w:r>
    </w:p>
    <w:p w:rsidR="00E76C7A" w:rsidRPr="00D808B1" w:rsidRDefault="00E76C7A" w:rsidP="00E76C7A">
      <w:pPr>
        <w:pStyle w:val="ConsPlusTitle"/>
        <w:jc w:val="center"/>
        <w:rPr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11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12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 администрация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) и размещается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официальном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сайте администрации 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D808B1">
        <w:rPr>
          <w:rFonts w:ascii="Times New Roman" w:hAnsi="Times New Roman" w:cs="Times New Roman"/>
          <w:sz w:val="28"/>
          <w:szCs w:val="28"/>
          <w:u w:val="single"/>
        </w:rPr>
        <w:t>, являющихся правообладателями данных помещений.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Тихвинский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(Приложение)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- предполагаемое количество участников встречи превышает нормы предельной 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встреч </w:t>
      </w:r>
      <w:r w:rsidRPr="00D808B1">
        <w:rPr>
          <w:rFonts w:ascii="Times New Roman" w:hAnsi="Times New Roman" w:cs="Times New Roman"/>
          <w:sz w:val="28"/>
          <w:szCs w:val="28"/>
        </w:rPr>
        <w:lastRenderedPageBreak/>
        <w:t>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12. Проведение встреч депутатов с избирателями не должно препятствовать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</w:rPr>
        <w:t>осуществлению организацией, являющейся правообладателем помещения, основной деятельности.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CB4689" w:rsidRDefault="00E76C7A" w:rsidP="00E76C7A">
      <w:pPr>
        <w:tabs>
          <w:tab w:val="left" w:pos="3406"/>
        </w:tabs>
        <w:rPr>
          <w:sz w:val="28"/>
          <w:szCs w:val="28"/>
        </w:rPr>
      </w:pPr>
      <w:r w:rsidRPr="00CB4689">
        <w:rPr>
          <w:sz w:val="28"/>
          <w:szCs w:val="28"/>
        </w:rPr>
        <w:t xml:space="preserve">Глава сельского поселения </w:t>
      </w:r>
    </w:p>
    <w:p w:rsidR="00E76C7A" w:rsidRPr="00CB4689" w:rsidRDefault="00E76C7A" w:rsidP="00E76C7A">
      <w:pPr>
        <w:tabs>
          <w:tab w:val="left" w:pos="3406"/>
          <w:tab w:val="left" w:pos="6073"/>
        </w:tabs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CB4689">
        <w:rPr>
          <w:sz w:val="28"/>
          <w:szCs w:val="28"/>
        </w:rPr>
        <w:t xml:space="preserve"> сельсовет</w:t>
      </w:r>
      <w:r w:rsidRPr="00CB4689">
        <w:rPr>
          <w:sz w:val="28"/>
          <w:szCs w:val="28"/>
        </w:rPr>
        <w:tab/>
      </w:r>
      <w:r w:rsidRPr="00CB468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А.Г.Кондратов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sz w:val="20"/>
          <w:szCs w:val="20"/>
        </w:rPr>
        <w:t xml:space="preserve">Приложение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sz w:val="20"/>
          <w:szCs w:val="20"/>
        </w:rPr>
        <w:t xml:space="preserve">к порядку предоставления помещений для проведения встреч депутатов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sz w:val="20"/>
          <w:szCs w:val="20"/>
        </w:rPr>
        <w:t xml:space="preserve">Государственной Думы Федерального Собрания Российской Федерации,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sz w:val="20"/>
          <w:szCs w:val="20"/>
        </w:rPr>
        <w:t>Липецкого областного Совета депутатов,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sz w:val="20"/>
          <w:szCs w:val="20"/>
        </w:rPr>
        <w:t xml:space="preserve"> депутатов  </w:t>
      </w:r>
      <w:proofErr w:type="spellStart"/>
      <w:r w:rsidRPr="00D808B1">
        <w:rPr>
          <w:sz w:val="20"/>
          <w:szCs w:val="20"/>
        </w:rPr>
        <w:t>Добринского</w:t>
      </w:r>
      <w:proofErr w:type="spellEnd"/>
      <w:r w:rsidRPr="00D808B1">
        <w:rPr>
          <w:sz w:val="20"/>
          <w:szCs w:val="20"/>
        </w:rPr>
        <w:t xml:space="preserve"> муниципального района,  депутатов  сельского </w:t>
      </w:r>
    </w:p>
    <w:p w:rsidR="00E76C7A" w:rsidRPr="00D808B1" w:rsidRDefault="00E76C7A" w:rsidP="00E76C7A">
      <w:pPr>
        <w:pStyle w:val="ConsPlusTitle"/>
        <w:jc w:val="right"/>
        <w:rPr>
          <w:b w:val="0"/>
          <w:sz w:val="20"/>
        </w:rPr>
      </w:pPr>
      <w:r w:rsidRPr="00D808B1">
        <w:rPr>
          <w:b w:val="0"/>
          <w:sz w:val="20"/>
        </w:rPr>
        <w:t xml:space="preserve">поселения </w:t>
      </w:r>
      <w:r>
        <w:rPr>
          <w:b w:val="0"/>
          <w:sz w:val="20"/>
        </w:rPr>
        <w:t>Тихвинский</w:t>
      </w:r>
      <w:r w:rsidRPr="00D808B1">
        <w:rPr>
          <w:b w:val="0"/>
          <w:sz w:val="20"/>
        </w:rPr>
        <w:t xml:space="preserve"> сельсовет </w:t>
      </w:r>
    </w:p>
    <w:p w:rsidR="00E76C7A" w:rsidRPr="00D808B1" w:rsidRDefault="00E76C7A" w:rsidP="00E76C7A">
      <w:pPr>
        <w:pStyle w:val="ConsPlusTitle"/>
        <w:jc w:val="right"/>
        <w:rPr>
          <w:b w:val="0"/>
          <w:sz w:val="20"/>
        </w:rPr>
      </w:pPr>
      <w:proofErr w:type="spellStart"/>
      <w:r w:rsidRPr="00D808B1">
        <w:rPr>
          <w:b w:val="0"/>
          <w:sz w:val="20"/>
        </w:rPr>
        <w:t>Добринского</w:t>
      </w:r>
      <w:proofErr w:type="spellEnd"/>
      <w:r w:rsidRPr="00D808B1">
        <w:rPr>
          <w:b w:val="0"/>
          <w:sz w:val="20"/>
        </w:rPr>
        <w:t xml:space="preserve"> муниципального района Липецкой области  </w:t>
      </w: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76C7A" w:rsidRPr="00D808B1" w:rsidRDefault="00E76C7A" w:rsidP="00E76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C7A" w:rsidRPr="00E76C7A" w:rsidRDefault="00E76C7A" w:rsidP="00E76C7A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В администрацию сельского поселения Тихвинский сельсовет </w:t>
      </w:r>
    </w:p>
    <w:p w:rsidR="00E76C7A" w:rsidRPr="00E76C7A" w:rsidRDefault="00E76C7A" w:rsidP="00E76C7A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Добринского</w:t>
      </w:r>
      <w:proofErr w:type="spellEnd"/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</w:t>
      </w:r>
    </w:p>
    <w:p w:rsidR="00E76C7A" w:rsidRPr="00E76C7A" w:rsidRDefault="00E76C7A" w:rsidP="00E76C7A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Липецкой области</w:t>
      </w: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</w:p>
    <w:p w:rsidR="00E76C7A" w:rsidRPr="00E76C7A" w:rsidRDefault="00E76C7A" w:rsidP="00E76C7A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E76C7A" w:rsidRPr="00E76C7A" w:rsidRDefault="00E76C7A" w:rsidP="00E76C7A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предоставлении помещения</w:t>
      </w:r>
    </w:p>
    <w:p w:rsidR="00E76C7A" w:rsidRPr="00E76C7A" w:rsidRDefault="00E76C7A" w:rsidP="00E76C7A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проведения встречи депутата с избирателями</w:t>
      </w: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Прошу  предоставить  помещение, расположенное  по адресу: </w:t>
      </w: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__________________________________________________________________для проведения встречи с избирателями.</w:t>
      </w:r>
    </w:p>
    <w:p w:rsidR="00E76C7A" w:rsidRPr="00E76C7A" w:rsidRDefault="00E76C7A" w:rsidP="00E76C7A">
      <w:pPr>
        <w:autoSpaceDE w:val="0"/>
        <w:autoSpaceDN w:val="0"/>
        <w:adjustRightInd w:val="0"/>
        <w:ind w:firstLine="720"/>
        <w:jc w:val="both"/>
        <w:outlineLvl w:val="0"/>
      </w:pPr>
      <w:r w:rsidRPr="00E76C7A">
        <w:t>Проведение данной встречи с избирателями запланировано __________________________________________________________________</w:t>
      </w:r>
    </w:p>
    <w:p w:rsidR="00E76C7A" w:rsidRPr="00E76C7A" w:rsidRDefault="00E76C7A" w:rsidP="00E76C7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76C7A">
        <w:rPr>
          <w:sz w:val="20"/>
          <w:szCs w:val="20"/>
        </w:rPr>
        <w:t>(предполагаемые дата, время начала и окончания проведения встречи)</w:t>
      </w:r>
    </w:p>
    <w:p w:rsidR="00E76C7A" w:rsidRPr="00E76C7A" w:rsidRDefault="00E76C7A" w:rsidP="00E76C7A">
      <w:pPr>
        <w:pStyle w:val="1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 встречи ____________ челове</w:t>
      </w:r>
      <w:proofErr w:type="gramStart"/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к(</w:t>
      </w:r>
      <w:proofErr w:type="gramEnd"/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а).</w:t>
      </w:r>
    </w:p>
    <w:p w:rsidR="00E76C7A" w:rsidRPr="00E76C7A" w:rsidRDefault="00E76C7A" w:rsidP="00E76C7A">
      <w:pPr>
        <w:pStyle w:val="1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Ответственное лицо за организацию и проведение мероприятия __________________________________________________________________</w:t>
      </w:r>
    </w:p>
    <w:p w:rsidR="00E76C7A" w:rsidRPr="00E76C7A" w:rsidRDefault="00E76C7A" w:rsidP="00E76C7A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             (фамилия, имя, отчество лица, номер контактного телефона и другие данные)</w:t>
      </w:r>
    </w:p>
    <w:p w:rsidR="00E76C7A" w:rsidRPr="00E76C7A" w:rsidRDefault="00E76C7A" w:rsidP="00E76C7A">
      <w:pPr>
        <w:autoSpaceDE w:val="0"/>
        <w:autoSpaceDN w:val="0"/>
        <w:adjustRightInd w:val="0"/>
        <w:ind w:firstLine="720"/>
        <w:jc w:val="both"/>
        <w:outlineLvl w:val="0"/>
      </w:pPr>
    </w:p>
    <w:p w:rsidR="00E76C7A" w:rsidRPr="00E76C7A" w:rsidRDefault="00E76C7A" w:rsidP="00E76C7A">
      <w:pPr>
        <w:autoSpaceDE w:val="0"/>
        <w:autoSpaceDN w:val="0"/>
        <w:adjustRightInd w:val="0"/>
        <w:ind w:firstLine="720"/>
        <w:jc w:val="both"/>
        <w:outlineLvl w:val="0"/>
      </w:pPr>
      <w:r w:rsidRPr="00E76C7A">
        <w:t>О результатах рассмотрения заявления уведомление прошу направить __________________________________________________________________</w:t>
      </w:r>
    </w:p>
    <w:p w:rsidR="00E76C7A" w:rsidRPr="00E76C7A" w:rsidRDefault="00E76C7A" w:rsidP="00E76C7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76C7A">
        <w:rPr>
          <w:sz w:val="20"/>
          <w:szCs w:val="20"/>
        </w:rPr>
        <w:t xml:space="preserve"> (указываются </w:t>
      </w:r>
      <w:r w:rsidRPr="00E76C7A">
        <w:rPr>
          <w:bCs/>
          <w:sz w:val="20"/>
          <w:szCs w:val="20"/>
        </w:rPr>
        <w:t>фамилия, имя, отчество лица</w:t>
      </w:r>
      <w:r w:rsidRPr="00E76C7A">
        <w:rPr>
          <w:sz w:val="20"/>
          <w:szCs w:val="20"/>
        </w:rPr>
        <w:t>)</w:t>
      </w:r>
    </w:p>
    <w:p w:rsidR="00E76C7A" w:rsidRPr="00E76C7A" w:rsidRDefault="00E76C7A" w:rsidP="00E76C7A">
      <w:pPr>
        <w:autoSpaceDE w:val="0"/>
        <w:autoSpaceDN w:val="0"/>
        <w:adjustRightInd w:val="0"/>
        <w:jc w:val="both"/>
        <w:outlineLvl w:val="0"/>
      </w:pPr>
      <w:r w:rsidRPr="00E76C7A">
        <w:t>__________________________________________________________________</w:t>
      </w:r>
    </w:p>
    <w:p w:rsidR="00E76C7A" w:rsidRPr="00E76C7A" w:rsidRDefault="00E76C7A" w:rsidP="00E76C7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76C7A">
        <w:rPr>
          <w:sz w:val="20"/>
          <w:szCs w:val="20"/>
        </w:rPr>
        <w:t>(указывается способ направления уведомления и соответствующий адрес)</w:t>
      </w:r>
    </w:p>
    <w:p w:rsidR="00E76C7A" w:rsidRPr="00E76C7A" w:rsidRDefault="00E76C7A" w:rsidP="00E76C7A">
      <w:pPr>
        <w:rPr>
          <w:sz w:val="20"/>
          <w:szCs w:val="20"/>
        </w:rPr>
      </w:pPr>
    </w:p>
    <w:p w:rsidR="00E76C7A" w:rsidRPr="00E76C7A" w:rsidRDefault="00E76C7A" w:rsidP="00E76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C7A">
        <w:rPr>
          <w:rFonts w:ascii="Times New Roman" w:hAnsi="Times New Roman" w:cs="Times New Roman"/>
          <w:sz w:val="24"/>
          <w:szCs w:val="24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E76C7A" w:rsidRPr="00E76C7A" w:rsidRDefault="00E76C7A" w:rsidP="00E76C7A">
      <w:pPr>
        <w:pStyle w:val="10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 окончания встречи с избирателями помещение и находящееся в нем имущество будет передано организации,</w:t>
      </w:r>
      <w:r w:rsidRPr="00E7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6C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являющейся правообладателем помещения, </w:t>
      </w: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надлежащем состоянии в течение одного часа после завершения мероприятия.</w:t>
      </w:r>
    </w:p>
    <w:p w:rsidR="00E76C7A" w:rsidRPr="00E76C7A" w:rsidRDefault="00E76C7A" w:rsidP="00E76C7A"/>
    <w:p w:rsidR="00E76C7A" w:rsidRPr="00E76C7A" w:rsidRDefault="00E76C7A" w:rsidP="00E76C7A">
      <w:r w:rsidRPr="00E76C7A">
        <w:t xml:space="preserve">Приложение: на </w:t>
      </w:r>
      <w:proofErr w:type="spellStart"/>
      <w:r w:rsidRPr="00E76C7A">
        <w:t>____</w:t>
      </w:r>
      <w:proofErr w:type="gramStart"/>
      <w:r w:rsidRPr="00E76C7A">
        <w:t>л</w:t>
      </w:r>
      <w:proofErr w:type="spellEnd"/>
      <w:proofErr w:type="gramEnd"/>
      <w:r w:rsidRPr="00E76C7A">
        <w:t>.</w:t>
      </w:r>
    </w:p>
    <w:p w:rsidR="00E76C7A" w:rsidRPr="00E76C7A" w:rsidRDefault="00E76C7A" w:rsidP="00E76C7A"/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Депутат _____________________________________________________________  </w:t>
      </w:r>
    </w:p>
    <w:p w:rsidR="00E76C7A" w:rsidRPr="00E76C7A" w:rsidRDefault="00E76C7A" w:rsidP="00E76C7A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(наименование законодательного или представительного органа)</w:t>
      </w:r>
    </w:p>
    <w:p w:rsidR="00E76C7A" w:rsidRPr="00E76C7A" w:rsidRDefault="00E76C7A" w:rsidP="00E76C7A">
      <w:r w:rsidRPr="00E76C7A">
        <w:t>__________________________________________________________________</w:t>
      </w:r>
    </w:p>
    <w:p w:rsidR="00E76C7A" w:rsidRPr="00E76C7A" w:rsidRDefault="00E76C7A" w:rsidP="00E76C7A">
      <w:r w:rsidRPr="00E76C7A">
        <w:t xml:space="preserve">      </w:t>
      </w:r>
    </w:p>
    <w:p w:rsidR="00E76C7A" w:rsidRPr="00E76C7A" w:rsidRDefault="00E76C7A" w:rsidP="00E76C7A">
      <w:pPr>
        <w:tabs>
          <w:tab w:val="center" w:pos="4819"/>
        </w:tabs>
      </w:pPr>
      <w:r w:rsidRPr="00E76C7A">
        <w:t xml:space="preserve">      __________________</w:t>
      </w:r>
      <w:r w:rsidRPr="00E76C7A">
        <w:tab/>
        <w:t xml:space="preserve">  _________________________________________</w:t>
      </w:r>
    </w:p>
    <w:p w:rsidR="00E76C7A" w:rsidRPr="00E76C7A" w:rsidRDefault="00E76C7A" w:rsidP="00E76C7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76C7A">
        <w:rPr>
          <w:sz w:val="20"/>
          <w:szCs w:val="20"/>
        </w:rPr>
        <w:t xml:space="preserve">      (подпись)                                                       (</w:t>
      </w:r>
      <w:r w:rsidRPr="00E76C7A">
        <w:rPr>
          <w:bCs/>
          <w:sz w:val="20"/>
          <w:szCs w:val="20"/>
        </w:rPr>
        <w:t>фамилия, имя, отчество депутата</w:t>
      </w:r>
      <w:r w:rsidRPr="00E76C7A">
        <w:rPr>
          <w:sz w:val="20"/>
          <w:szCs w:val="20"/>
        </w:rPr>
        <w:t>)</w:t>
      </w: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76C7A" w:rsidRPr="00E76C7A" w:rsidRDefault="00E76C7A" w:rsidP="00E76C7A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C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«___»__________________20___г.</w:t>
      </w:r>
    </w:p>
    <w:p w:rsidR="00E76C7A" w:rsidRPr="00E76C7A" w:rsidRDefault="00E76C7A" w:rsidP="00E76C7A"/>
    <w:p w:rsidR="00E76C7A" w:rsidRPr="00E76C7A" w:rsidRDefault="00E76C7A" w:rsidP="00E76C7A"/>
    <w:p w:rsidR="00E76C7A" w:rsidRPr="00E76C7A" w:rsidRDefault="00E76C7A" w:rsidP="00E76C7A">
      <w:r w:rsidRPr="00E76C7A">
        <w:t xml:space="preserve">                                     </w:t>
      </w:r>
      <w:r w:rsidRPr="00E76C7A">
        <w:tab/>
      </w:r>
      <w:r w:rsidRPr="00E76C7A">
        <w:tab/>
      </w:r>
      <w:r w:rsidRPr="00E76C7A">
        <w:tab/>
      </w:r>
      <w:r w:rsidRPr="00E76C7A">
        <w:tab/>
      </w:r>
      <w:r w:rsidRPr="00E76C7A">
        <w:tab/>
      </w:r>
    </w:p>
    <w:p w:rsidR="00E76C7A" w:rsidRPr="00D808B1" w:rsidRDefault="00E76C7A" w:rsidP="00E76C7A">
      <w:pPr>
        <w:rPr>
          <w:sz w:val="28"/>
          <w:szCs w:val="28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bCs/>
          <w:sz w:val="20"/>
          <w:szCs w:val="20"/>
        </w:rPr>
        <w:t xml:space="preserve">к решению Совета депутатов </w:t>
      </w:r>
      <w:r w:rsidRPr="00D808B1">
        <w:rPr>
          <w:sz w:val="20"/>
          <w:szCs w:val="20"/>
        </w:rPr>
        <w:t xml:space="preserve">сельского поселения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Pr="00D808B1">
        <w:rPr>
          <w:sz w:val="20"/>
          <w:szCs w:val="20"/>
        </w:rPr>
        <w:t xml:space="preserve"> сельсовет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proofErr w:type="spellStart"/>
      <w:r w:rsidRPr="00D808B1">
        <w:rPr>
          <w:bCs/>
          <w:sz w:val="20"/>
          <w:szCs w:val="20"/>
        </w:rPr>
        <w:t>Добринского</w:t>
      </w:r>
      <w:proofErr w:type="spellEnd"/>
      <w:r w:rsidRPr="00D808B1">
        <w:rPr>
          <w:bCs/>
          <w:sz w:val="20"/>
          <w:szCs w:val="20"/>
        </w:rPr>
        <w:t xml:space="preserve"> муниципального района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 xml:space="preserve">Липецкой области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>№7</w:t>
      </w:r>
      <w:r>
        <w:rPr>
          <w:bCs/>
          <w:sz w:val="20"/>
          <w:szCs w:val="20"/>
        </w:rPr>
        <w:t>8</w:t>
      </w:r>
      <w:r w:rsidRPr="00D808B1">
        <w:rPr>
          <w:bCs/>
          <w:sz w:val="20"/>
          <w:szCs w:val="20"/>
        </w:rPr>
        <w:t>-рс от 03.03.2022</w:t>
      </w:r>
    </w:p>
    <w:p w:rsidR="00E76C7A" w:rsidRPr="00D808B1" w:rsidRDefault="00E76C7A" w:rsidP="00E76C7A">
      <w:pPr>
        <w:rPr>
          <w:sz w:val="28"/>
          <w:szCs w:val="28"/>
        </w:rPr>
      </w:pPr>
    </w:p>
    <w:p w:rsidR="00E76C7A" w:rsidRPr="00D808B1" w:rsidRDefault="00E76C7A" w:rsidP="00E76C7A">
      <w:pPr>
        <w:jc w:val="center"/>
        <w:rPr>
          <w:b/>
          <w:sz w:val="28"/>
          <w:szCs w:val="28"/>
        </w:rPr>
      </w:pPr>
      <w:r w:rsidRPr="00D808B1">
        <w:rPr>
          <w:b/>
          <w:sz w:val="28"/>
          <w:szCs w:val="28"/>
        </w:rPr>
        <w:t>ПЕРЕЧЕНЬ</w:t>
      </w:r>
    </w:p>
    <w:p w:rsidR="00E76C7A" w:rsidRPr="00D808B1" w:rsidRDefault="00E76C7A" w:rsidP="00E76C7A">
      <w:pPr>
        <w:jc w:val="center"/>
        <w:rPr>
          <w:b/>
          <w:sz w:val="28"/>
          <w:szCs w:val="28"/>
        </w:rPr>
      </w:pPr>
      <w:r w:rsidRPr="00D808B1">
        <w:rPr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b/>
          <w:sz w:val="28"/>
          <w:szCs w:val="28"/>
        </w:rPr>
        <w:t>Добринского</w:t>
      </w:r>
      <w:proofErr w:type="spellEnd"/>
      <w:r w:rsidRPr="00D808B1">
        <w:rPr>
          <w:b/>
          <w:sz w:val="28"/>
          <w:szCs w:val="28"/>
        </w:rPr>
        <w:t xml:space="preserve"> муниципального района, депутатов  сельского поселения </w:t>
      </w:r>
      <w:r>
        <w:rPr>
          <w:b/>
          <w:sz w:val="28"/>
          <w:szCs w:val="28"/>
        </w:rPr>
        <w:t>Тихвинский</w:t>
      </w:r>
      <w:r w:rsidRPr="00D808B1">
        <w:rPr>
          <w:b/>
          <w:sz w:val="28"/>
          <w:szCs w:val="28"/>
        </w:rPr>
        <w:t xml:space="preserve"> сельсовет  </w:t>
      </w:r>
      <w:proofErr w:type="spellStart"/>
      <w:r w:rsidRPr="00D808B1">
        <w:rPr>
          <w:b/>
          <w:sz w:val="28"/>
          <w:szCs w:val="28"/>
        </w:rPr>
        <w:t>Добринского</w:t>
      </w:r>
      <w:proofErr w:type="spellEnd"/>
      <w:r w:rsidRPr="00D808B1">
        <w:rPr>
          <w:b/>
          <w:sz w:val="28"/>
          <w:szCs w:val="28"/>
        </w:rPr>
        <w:t xml:space="preserve"> муниципального района Липецкой области</w:t>
      </w:r>
    </w:p>
    <w:p w:rsidR="00E76C7A" w:rsidRPr="00D808B1" w:rsidRDefault="00E76C7A" w:rsidP="00E76C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752"/>
        <w:gridCol w:w="5351"/>
      </w:tblGrid>
      <w:tr w:rsidR="00E76C7A" w:rsidRPr="00D808B1" w:rsidTr="001968E3">
        <w:tc>
          <w:tcPr>
            <w:tcW w:w="751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8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08B1">
              <w:rPr>
                <w:sz w:val="28"/>
                <w:szCs w:val="28"/>
              </w:rPr>
              <w:t>/</w:t>
            </w:r>
            <w:proofErr w:type="spellStart"/>
            <w:r w:rsidRPr="00D808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51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E76C7A" w:rsidRPr="00D808B1" w:rsidTr="001968E3">
        <w:tc>
          <w:tcPr>
            <w:tcW w:w="751" w:type="dxa"/>
          </w:tcPr>
          <w:p w:rsidR="00E76C7A" w:rsidRPr="00D808B1" w:rsidRDefault="00E76C7A" w:rsidP="001968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E76C7A" w:rsidRPr="00D808B1" w:rsidRDefault="00E76C7A" w:rsidP="00E76C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D808B1">
              <w:rPr>
                <w:sz w:val="28"/>
                <w:szCs w:val="28"/>
              </w:rPr>
              <w:t xml:space="preserve">Зрительный зал </w:t>
            </w:r>
            <w:r>
              <w:rPr>
                <w:sz w:val="28"/>
                <w:szCs w:val="28"/>
              </w:rPr>
              <w:t>Тихвинского</w:t>
            </w:r>
            <w:r w:rsidRPr="00D808B1">
              <w:rPr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351" w:type="dxa"/>
          </w:tcPr>
          <w:p w:rsidR="00E76C7A" w:rsidRPr="00D808B1" w:rsidRDefault="00E76C7A" w:rsidP="001968E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>3994</w:t>
            </w:r>
            <w:r>
              <w:rPr>
                <w:sz w:val="28"/>
                <w:szCs w:val="28"/>
              </w:rPr>
              <w:t>33</w:t>
            </w:r>
            <w:r w:rsidRPr="00D808B1">
              <w:rPr>
                <w:sz w:val="28"/>
                <w:szCs w:val="28"/>
              </w:rPr>
              <w:t xml:space="preserve">, Липецкая область, </w:t>
            </w:r>
            <w:proofErr w:type="spellStart"/>
            <w:r w:rsidRPr="00D808B1">
              <w:rPr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Плавица</w:t>
            </w:r>
            <w:r w:rsidRPr="00D808B1">
              <w:rPr>
                <w:sz w:val="28"/>
                <w:szCs w:val="28"/>
              </w:rPr>
              <w:t xml:space="preserve">, </w:t>
            </w:r>
          </w:p>
          <w:p w:rsidR="00E76C7A" w:rsidRPr="00D808B1" w:rsidRDefault="00E76C7A" w:rsidP="00E76C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D808B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Центральная,</w:t>
            </w:r>
            <w:r w:rsidRPr="00D808B1">
              <w:rPr>
                <w:sz w:val="28"/>
                <w:szCs w:val="28"/>
              </w:rPr>
              <w:t xml:space="preserve"> д.№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E76C7A" w:rsidRPr="00D808B1" w:rsidRDefault="00E76C7A" w:rsidP="00E76C7A">
      <w:pPr>
        <w:jc w:val="center"/>
        <w:rPr>
          <w:sz w:val="28"/>
          <w:szCs w:val="28"/>
        </w:rPr>
      </w:pPr>
    </w:p>
    <w:p w:rsidR="00E76C7A" w:rsidRPr="00D808B1" w:rsidRDefault="00E76C7A" w:rsidP="00E76C7A">
      <w:pPr>
        <w:jc w:val="center"/>
        <w:rPr>
          <w:sz w:val="28"/>
          <w:szCs w:val="28"/>
        </w:rPr>
      </w:pPr>
      <w:r w:rsidRPr="00D808B1">
        <w:rPr>
          <w:sz w:val="28"/>
          <w:szCs w:val="28"/>
        </w:rPr>
        <w:t xml:space="preserve">   </w:t>
      </w: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rPr>
          <w:b/>
          <w:sz w:val="28"/>
          <w:szCs w:val="28"/>
        </w:rPr>
      </w:pPr>
    </w:p>
    <w:p w:rsidR="00E76C7A" w:rsidRPr="00D808B1" w:rsidRDefault="00E76C7A" w:rsidP="00E76C7A">
      <w:pPr>
        <w:tabs>
          <w:tab w:val="left" w:pos="1071"/>
        </w:tabs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3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 w:rsidRPr="00D808B1">
        <w:rPr>
          <w:bCs/>
          <w:sz w:val="20"/>
          <w:szCs w:val="20"/>
        </w:rPr>
        <w:t xml:space="preserve">к решению Совета депутатов </w:t>
      </w:r>
      <w:r w:rsidRPr="00D808B1">
        <w:rPr>
          <w:sz w:val="20"/>
          <w:szCs w:val="20"/>
        </w:rPr>
        <w:t xml:space="preserve">сельского поселения </w:t>
      </w:r>
    </w:p>
    <w:p w:rsidR="00E76C7A" w:rsidRPr="00D808B1" w:rsidRDefault="00E76C7A" w:rsidP="00E76C7A">
      <w:pPr>
        <w:jc w:val="right"/>
        <w:rPr>
          <w:sz w:val="20"/>
          <w:szCs w:val="20"/>
        </w:rPr>
      </w:pPr>
      <w:r>
        <w:rPr>
          <w:sz w:val="20"/>
          <w:szCs w:val="20"/>
        </w:rPr>
        <w:t>Тихвинский</w:t>
      </w:r>
      <w:r w:rsidRPr="00D808B1">
        <w:rPr>
          <w:sz w:val="20"/>
          <w:szCs w:val="20"/>
        </w:rPr>
        <w:t xml:space="preserve"> сельсовет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proofErr w:type="spellStart"/>
      <w:r w:rsidRPr="00D808B1">
        <w:rPr>
          <w:bCs/>
          <w:sz w:val="20"/>
          <w:szCs w:val="20"/>
        </w:rPr>
        <w:t>Добринского</w:t>
      </w:r>
      <w:proofErr w:type="spellEnd"/>
      <w:r w:rsidRPr="00D808B1">
        <w:rPr>
          <w:bCs/>
          <w:sz w:val="20"/>
          <w:szCs w:val="20"/>
        </w:rPr>
        <w:t xml:space="preserve"> муниципального района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 xml:space="preserve">Липецкой области </w:t>
      </w:r>
    </w:p>
    <w:p w:rsidR="00E76C7A" w:rsidRPr="00D808B1" w:rsidRDefault="00E76C7A" w:rsidP="00E76C7A">
      <w:pPr>
        <w:jc w:val="right"/>
        <w:rPr>
          <w:bCs/>
          <w:sz w:val="20"/>
          <w:szCs w:val="20"/>
        </w:rPr>
      </w:pPr>
      <w:r w:rsidRPr="00D808B1">
        <w:rPr>
          <w:bCs/>
          <w:sz w:val="20"/>
          <w:szCs w:val="20"/>
        </w:rPr>
        <w:t>№79-рс от 03.03.2022</w:t>
      </w:r>
    </w:p>
    <w:p w:rsidR="00E76C7A" w:rsidRPr="00D808B1" w:rsidRDefault="00E76C7A" w:rsidP="00E76C7A">
      <w:pPr>
        <w:rPr>
          <w:sz w:val="28"/>
          <w:szCs w:val="28"/>
        </w:rPr>
      </w:pPr>
    </w:p>
    <w:p w:rsidR="00E76C7A" w:rsidRPr="00D808B1" w:rsidRDefault="00E76C7A" w:rsidP="00E76C7A">
      <w:pPr>
        <w:jc w:val="center"/>
        <w:rPr>
          <w:rStyle w:val="strongemphasis0"/>
          <w:b/>
          <w:sz w:val="28"/>
          <w:szCs w:val="28"/>
        </w:rPr>
      </w:pPr>
      <w:r w:rsidRPr="00D808B1">
        <w:rPr>
          <w:rStyle w:val="strongemphasis0"/>
          <w:b/>
          <w:sz w:val="28"/>
          <w:szCs w:val="28"/>
        </w:rPr>
        <w:t>ПЕРЕЧЕНЬ</w:t>
      </w:r>
    </w:p>
    <w:p w:rsidR="00E76C7A" w:rsidRPr="00D808B1" w:rsidRDefault="00E76C7A" w:rsidP="00E76C7A">
      <w:pPr>
        <w:jc w:val="center"/>
        <w:rPr>
          <w:b/>
          <w:sz w:val="28"/>
          <w:szCs w:val="28"/>
        </w:rPr>
      </w:pPr>
      <w:r w:rsidRPr="00D808B1">
        <w:rPr>
          <w:rStyle w:val="strongemphasis0"/>
          <w:b/>
          <w:sz w:val="28"/>
          <w:szCs w:val="28"/>
        </w:rPr>
        <w:t xml:space="preserve">специально отведенных мест  </w:t>
      </w:r>
      <w:r w:rsidRPr="00D808B1">
        <w:rPr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D808B1">
        <w:rPr>
          <w:b/>
          <w:sz w:val="28"/>
          <w:szCs w:val="28"/>
        </w:rPr>
        <w:t>Добринского</w:t>
      </w:r>
      <w:proofErr w:type="spellEnd"/>
      <w:r w:rsidRPr="00D808B1">
        <w:rPr>
          <w:b/>
          <w:sz w:val="28"/>
          <w:szCs w:val="28"/>
        </w:rPr>
        <w:t xml:space="preserve"> муниципального района, депутатов  сельского поселения </w:t>
      </w:r>
      <w:r>
        <w:rPr>
          <w:b/>
          <w:sz w:val="28"/>
          <w:szCs w:val="28"/>
        </w:rPr>
        <w:t>Тихвинский</w:t>
      </w:r>
      <w:r w:rsidRPr="00D808B1">
        <w:rPr>
          <w:b/>
          <w:sz w:val="28"/>
          <w:szCs w:val="28"/>
        </w:rPr>
        <w:t xml:space="preserve"> сельсовет  </w:t>
      </w:r>
    </w:p>
    <w:p w:rsidR="00E76C7A" w:rsidRPr="00D808B1" w:rsidRDefault="00E76C7A" w:rsidP="00E76C7A">
      <w:pPr>
        <w:jc w:val="center"/>
        <w:rPr>
          <w:b/>
          <w:sz w:val="28"/>
          <w:szCs w:val="28"/>
        </w:rPr>
      </w:pPr>
      <w:proofErr w:type="spellStart"/>
      <w:r w:rsidRPr="00D808B1">
        <w:rPr>
          <w:b/>
          <w:sz w:val="28"/>
          <w:szCs w:val="28"/>
        </w:rPr>
        <w:t>Добринского</w:t>
      </w:r>
      <w:proofErr w:type="spellEnd"/>
      <w:r w:rsidRPr="00D808B1">
        <w:rPr>
          <w:b/>
          <w:sz w:val="28"/>
          <w:szCs w:val="28"/>
        </w:rPr>
        <w:t xml:space="preserve"> муниципального района Липецкой области</w:t>
      </w:r>
    </w:p>
    <w:p w:rsidR="00E76C7A" w:rsidRPr="00D808B1" w:rsidRDefault="00E76C7A" w:rsidP="00E76C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514"/>
        <w:gridCol w:w="5299"/>
      </w:tblGrid>
      <w:tr w:rsidR="00E76C7A" w:rsidRPr="00D808B1" w:rsidTr="001968E3">
        <w:tc>
          <w:tcPr>
            <w:tcW w:w="751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>№№</w:t>
            </w:r>
          </w:p>
        </w:tc>
        <w:tc>
          <w:tcPr>
            <w:tcW w:w="3514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5299" w:type="dxa"/>
          </w:tcPr>
          <w:p w:rsidR="00E76C7A" w:rsidRPr="00D808B1" w:rsidRDefault="00E76C7A" w:rsidP="001968E3">
            <w:pPr>
              <w:jc w:val="center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 xml:space="preserve">Адрес местонахождения </w:t>
            </w:r>
          </w:p>
        </w:tc>
      </w:tr>
      <w:tr w:rsidR="00E76C7A" w:rsidRPr="00D808B1" w:rsidTr="001968E3">
        <w:tc>
          <w:tcPr>
            <w:tcW w:w="751" w:type="dxa"/>
          </w:tcPr>
          <w:p w:rsidR="00E76C7A" w:rsidRPr="00D808B1" w:rsidRDefault="00E76C7A" w:rsidP="001968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>1.</w:t>
            </w:r>
          </w:p>
        </w:tc>
        <w:tc>
          <w:tcPr>
            <w:tcW w:w="3514" w:type="dxa"/>
          </w:tcPr>
          <w:p w:rsidR="00E76C7A" w:rsidRPr="00D808B1" w:rsidRDefault="00E76C7A" w:rsidP="00E76C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D808B1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Тихвинского</w:t>
            </w:r>
            <w:r w:rsidRPr="00D808B1">
              <w:rPr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299" w:type="dxa"/>
          </w:tcPr>
          <w:p w:rsidR="00E76C7A" w:rsidRPr="00D808B1" w:rsidRDefault="00E76C7A" w:rsidP="001968E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808B1">
              <w:rPr>
                <w:sz w:val="28"/>
                <w:szCs w:val="28"/>
              </w:rPr>
              <w:t>3994</w:t>
            </w:r>
            <w:r>
              <w:rPr>
                <w:sz w:val="28"/>
                <w:szCs w:val="28"/>
              </w:rPr>
              <w:t>33</w:t>
            </w:r>
            <w:r w:rsidRPr="00D808B1">
              <w:rPr>
                <w:sz w:val="28"/>
                <w:szCs w:val="28"/>
              </w:rPr>
              <w:t xml:space="preserve">, Липецкая область, </w:t>
            </w:r>
            <w:proofErr w:type="spellStart"/>
            <w:r w:rsidRPr="00D808B1">
              <w:rPr>
                <w:sz w:val="28"/>
                <w:szCs w:val="28"/>
              </w:rPr>
              <w:t>Добринский</w:t>
            </w:r>
            <w:proofErr w:type="spellEnd"/>
            <w:r w:rsidRPr="00D808B1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 Плавица</w:t>
            </w:r>
            <w:r w:rsidRPr="00D808B1">
              <w:rPr>
                <w:sz w:val="28"/>
                <w:szCs w:val="28"/>
              </w:rPr>
              <w:t xml:space="preserve">, </w:t>
            </w:r>
          </w:p>
          <w:p w:rsidR="00E76C7A" w:rsidRPr="00D808B1" w:rsidRDefault="00E76C7A" w:rsidP="001968E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D808B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Центральная,</w:t>
            </w:r>
            <w:r w:rsidRPr="00D808B1">
              <w:rPr>
                <w:sz w:val="28"/>
                <w:szCs w:val="28"/>
              </w:rPr>
              <w:t xml:space="preserve"> д.№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E76C7A" w:rsidRPr="00D808B1" w:rsidRDefault="00E76C7A" w:rsidP="00E76C7A">
      <w:pPr>
        <w:jc w:val="center"/>
        <w:rPr>
          <w:sz w:val="28"/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ConsPlusTitle"/>
        <w:jc w:val="both"/>
        <w:rPr>
          <w:szCs w:val="28"/>
        </w:rPr>
      </w:pPr>
    </w:p>
    <w:p w:rsidR="00E76C7A" w:rsidRPr="00D808B1" w:rsidRDefault="00E76C7A" w:rsidP="00E76C7A">
      <w:pPr>
        <w:pStyle w:val="2f"/>
        <w:keepNext/>
        <w:keepLines/>
        <w:shd w:val="clear" w:color="auto" w:fill="auto"/>
        <w:spacing w:line="240" w:lineRule="auto"/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E76C7A" w:rsidRPr="005338EC" w:rsidRDefault="00E76C7A" w:rsidP="009C70BC">
      <w:pPr>
        <w:pStyle w:val="af3"/>
        <w:jc w:val="left"/>
        <w:rPr>
          <w:b w:val="0"/>
          <w:sz w:val="28"/>
          <w:szCs w:val="28"/>
        </w:rPr>
      </w:pPr>
    </w:p>
    <w:p w:rsidR="009C70BC" w:rsidRPr="00F1508B" w:rsidRDefault="009C70BC" w:rsidP="009C70BC">
      <w:pPr>
        <w:rPr>
          <w:sz w:val="28"/>
          <w:szCs w:val="28"/>
        </w:rPr>
      </w:pPr>
    </w:p>
    <w:p w:rsidR="009C70BC" w:rsidRPr="00F1508B" w:rsidRDefault="009C70BC" w:rsidP="009C70BC">
      <w:pPr>
        <w:rPr>
          <w:sz w:val="28"/>
          <w:szCs w:val="28"/>
        </w:rPr>
      </w:pPr>
    </w:p>
    <w:p w:rsidR="009C70BC" w:rsidRPr="00F1508B" w:rsidRDefault="009C70BC" w:rsidP="009C70BC">
      <w:pPr>
        <w:rPr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Default="009C70BC" w:rsidP="009C70BC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8"/>
          <w:szCs w:val="28"/>
        </w:rPr>
      </w:pPr>
    </w:p>
    <w:p w:rsidR="009C70BC" w:rsidRPr="00096D47" w:rsidRDefault="009C70BC" w:rsidP="009C70BC">
      <w:pPr>
        <w:ind w:firstLine="708"/>
        <w:rPr>
          <w:rFonts w:eastAsia="Arial Unicode MS"/>
          <w:sz w:val="28"/>
          <w:szCs w:val="28"/>
        </w:rPr>
      </w:pPr>
    </w:p>
    <w:p w:rsidR="00A35BA9" w:rsidRPr="00B87F6C" w:rsidRDefault="00A35BA9" w:rsidP="00A35BA9">
      <w:pPr>
        <w:pStyle w:val="af5"/>
        <w:rPr>
          <w:sz w:val="28"/>
          <w:szCs w:val="28"/>
        </w:rPr>
      </w:pPr>
    </w:p>
    <w:sectPr w:rsidR="00A35BA9" w:rsidRPr="00B87F6C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D4" w:rsidRDefault="00AA01D4" w:rsidP="00E345C3">
      <w:r>
        <w:separator/>
      </w:r>
    </w:p>
  </w:endnote>
  <w:endnote w:type="continuationSeparator" w:id="0">
    <w:p w:rsidR="00AA01D4" w:rsidRDefault="00AA01D4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D4" w:rsidRDefault="00AA01D4" w:rsidP="00E345C3">
      <w:r>
        <w:separator/>
      </w:r>
    </w:p>
  </w:footnote>
  <w:footnote w:type="continuationSeparator" w:id="0">
    <w:p w:rsidR="00AA01D4" w:rsidRDefault="00AA01D4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80247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0BA44F99"/>
    <w:multiLevelType w:val="hybridMultilevel"/>
    <w:tmpl w:val="45C652C6"/>
    <w:lvl w:ilvl="0" w:tplc="0EE01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ABB1C69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8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086428C"/>
    <w:multiLevelType w:val="hybridMultilevel"/>
    <w:tmpl w:val="45C652C6"/>
    <w:lvl w:ilvl="0" w:tplc="0EE01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375249D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0D33B31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A53532A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6031945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4"/>
  </w:num>
  <w:num w:numId="3">
    <w:abstractNumId w:val="29"/>
  </w:num>
  <w:num w:numId="4">
    <w:abstractNumId w:val="37"/>
  </w:num>
  <w:num w:numId="5">
    <w:abstractNumId w:val="38"/>
  </w:num>
  <w:num w:numId="6">
    <w:abstractNumId w:val="5"/>
  </w:num>
  <w:num w:numId="7">
    <w:abstractNumId w:val="41"/>
  </w:num>
  <w:num w:numId="8">
    <w:abstractNumId w:val="30"/>
  </w:num>
  <w:num w:numId="9">
    <w:abstractNumId w:val="51"/>
  </w:num>
  <w:num w:numId="10">
    <w:abstractNumId w:val="17"/>
  </w:num>
  <w:num w:numId="11">
    <w:abstractNumId w:val="50"/>
  </w:num>
  <w:num w:numId="12">
    <w:abstractNumId w:val="12"/>
  </w:num>
  <w:num w:numId="13">
    <w:abstractNumId w:val="39"/>
  </w:num>
  <w:num w:numId="14">
    <w:abstractNumId w:val="47"/>
  </w:num>
  <w:num w:numId="15">
    <w:abstractNumId w:val="33"/>
  </w:num>
  <w:num w:numId="16">
    <w:abstractNumId w:val="14"/>
  </w:num>
  <w:num w:numId="17">
    <w:abstractNumId w:val="20"/>
  </w:num>
  <w:num w:numId="18">
    <w:abstractNumId w:val="21"/>
  </w:num>
  <w:num w:numId="19">
    <w:abstractNumId w:val="6"/>
  </w:num>
  <w:num w:numId="20">
    <w:abstractNumId w:val="44"/>
  </w:num>
  <w:num w:numId="21">
    <w:abstractNumId w:val="45"/>
  </w:num>
  <w:num w:numId="22">
    <w:abstractNumId w:val="23"/>
  </w:num>
  <w:num w:numId="23">
    <w:abstractNumId w:val="22"/>
  </w:num>
  <w:num w:numId="24">
    <w:abstractNumId w:val="27"/>
  </w:num>
  <w:num w:numId="25">
    <w:abstractNumId w:val="36"/>
  </w:num>
  <w:num w:numId="26">
    <w:abstractNumId w:val="10"/>
  </w:num>
  <w:num w:numId="27">
    <w:abstractNumId w:val="19"/>
  </w:num>
  <w:num w:numId="28">
    <w:abstractNumId w:val="7"/>
  </w:num>
  <w:num w:numId="29">
    <w:abstractNumId w:val="8"/>
  </w:num>
  <w:num w:numId="30">
    <w:abstractNumId w:val="35"/>
  </w:num>
  <w:num w:numId="31">
    <w:abstractNumId w:val="13"/>
  </w:num>
  <w:num w:numId="32">
    <w:abstractNumId w:val="34"/>
  </w:num>
  <w:num w:numId="33">
    <w:abstractNumId w:val="25"/>
  </w:num>
  <w:num w:numId="34">
    <w:abstractNumId w:val="18"/>
  </w:num>
  <w:num w:numId="35">
    <w:abstractNumId w:val="46"/>
  </w:num>
  <w:num w:numId="36">
    <w:abstractNumId w:val="32"/>
  </w:num>
  <w:num w:numId="37">
    <w:abstractNumId w:val="31"/>
  </w:num>
  <w:num w:numId="38">
    <w:abstractNumId w:val="42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5"/>
    <w:lvlOverride w:ilvl="0">
      <w:startOverride w:val="2"/>
    </w:lvlOverride>
  </w:num>
  <w:num w:numId="42">
    <w:abstractNumId w:val="9"/>
  </w:num>
  <w:num w:numId="43">
    <w:abstractNumId w:val="43"/>
  </w:num>
  <w:num w:numId="44">
    <w:abstractNumId w:val="11"/>
  </w:num>
  <w:num w:numId="45">
    <w:abstractNumId w:val="49"/>
  </w:num>
  <w:num w:numId="46">
    <w:abstractNumId w:val="26"/>
  </w:num>
  <w:num w:numId="47">
    <w:abstractNumId w:val="16"/>
  </w:num>
  <w:num w:numId="48">
    <w:abstractNumId w:val="40"/>
  </w:num>
  <w:num w:numId="49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4387D"/>
    <w:rsid w:val="00057D48"/>
    <w:rsid w:val="00060427"/>
    <w:rsid w:val="00061914"/>
    <w:rsid w:val="00065DC1"/>
    <w:rsid w:val="00066014"/>
    <w:rsid w:val="00066469"/>
    <w:rsid w:val="000713C1"/>
    <w:rsid w:val="00071E12"/>
    <w:rsid w:val="00075E70"/>
    <w:rsid w:val="00080229"/>
    <w:rsid w:val="00092580"/>
    <w:rsid w:val="00096D47"/>
    <w:rsid w:val="000A5B71"/>
    <w:rsid w:val="000A69E2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167B"/>
    <w:rsid w:val="0043350A"/>
    <w:rsid w:val="004353A7"/>
    <w:rsid w:val="00450A50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96F10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20766"/>
    <w:rsid w:val="006241FB"/>
    <w:rsid w:val="00630CC0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91A0F"/>
    <w:rsid w:val="008A2AD6"/>
    <w:rsid w:val="008B2A7C"/>
    <w:rsid w:val="008B758F"/>
    <w:rsid w:val="008C26F8"/>
    <w:rsid w:val="008D0E5A"/>
    <w:rsid w:val="008D18FA"/>
    <w:rsid w:val="008D4C54"/>
    <w:rsid w:val="008E489C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340A9"/>
    <w:rsid w:val="00934403"/>
    <w:rsid w:val="00945133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3916"/>
    <w:rsid w:val="009C4890"/>
    <w:rsid w:val="009C70BC"/>
    <w:rsid w:val="009D01B2"/>
    <w:rsid w:val="009D094B"/>
    <w:rsid w:val="009E1D45"/>
    <w:rsid w:val="009E56FE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01D4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1EDB"/>
    <w:rsid w:val="00C446E0"/>
    <w:rsid w:val="00C46248"/>
    <w:rsid w:val="00C558BA"/>
    <w:rsid w:val="00C607F1"/>
    <w:rsid w:val="00C64F50"/>
    <w:rsid w:val="00C65415"/>
    <w:rsid w:val="00C67F01"/>
    <w:rsid w:val="00C764B2"/>
    <w:rsid w:val="00C94B90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01A4"/>
    <w:rsid w:val="00D71031"/>
    <w:rsid w:val="00D710DB"/>
    <w:rsid w:val="00D72AEF"/>
    <w:rsid w:val="00D820A3"/>
    <w:rsid w:val="00D871A4"/>
    <w:rsid w:val="00D87573"/>
    <w:rsid w:val="00D912CD"/>
    <w:rsid w:val="00DA0CCB"/>
    <w:rsid w:val="00DA271F"/>
    <w:rsid w:val="00DA33B6"/>
    <w:rsid w:val="00DA7587"/>
    <w:rsid w:val="00DA7E33"/>
    <w:rsid w:val="00DB3878"/>
    <w:rsid w:val="00DC46B2"/>
    <w:rsid w:val="00DC641B"/>
    <w:rsid w:val="00DD1427"/>
    <w:rsid w:val="00DF2C26"/>
    <w:rsid w:val="00DF375E"/>
    <w:rsid w:val="00DF468D"/>
    <w:rsid w:val="00E03888"/>
    <w:rsid w:val="00E05753"/>
    <w:rsid w:val="00E114A2"/>
    <w:rsid w:val="00E12488"/>
    <w:rsid w:val="00E1375F"/>
    <w:rsid w:val="00E20269"/>
    <w:rsid w:val="00E20872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76C7A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54AD5"/>
    <w:rsid w:val="00F571E2"/>
    <w:rsid w:val="00F642AF"/>
    <w:rsid w:val="00F65120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60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81980-59E2-4B9E-B301-E5ED329E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2022-03-15T12:50:00Z</cp:lastPrinted>
  <dcterms:created xsi:type="dcterms:W3CDTF">2022-03-18T13:19:00Z</dcterms:created>
  <dcterms:modified xsi:type="dcterms:W3CDTF">2022-03-18T13:19:00Z</dcterms:modified>
</cp:coreProperties>
</file>