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27" w:rsidRPr="00A43FC4" w:rsidRDefault="00AA2527" w:rsidP="000C516C">
      <w:pPr>
        <w:shd w:val="clear" w:color="auto" w:fill="FFFFFF"/>
        <w:tabs>
          <w:tab w:val="left" w:leader="underscore" w:pos="3096"/>
        </w:tabs>
        <w:spacing w:before="7" w:after="0" w:line="240" w:lineRule="auto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0C516C" w:rsidRDefault="000C516C" w:rsidP="000C516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6C" w:rsidRDefault="000C516C" w:rsidP="000C516C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0C516C" w:rsidRDefault="000C516C" w:rsidP="000C516C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0C516C" w:rsidRDefault="000C516C" w:rsidP="000C516C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0C516C" w:rsidRDefault="000C516C" w:rsidP="000C516C">
      <w:pPr>
        <w:tabs>
          <w:tab w:val="left" w:pos="1125"/>
          <w:tab w:val="left" w:pos="1770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C516C" w:rsidRDefault="000C516C" w:rsidP="000C516C">
      <w:pPr>
        <w:tabs>
          <w:tab w:val="left" w:pos="1125"/>
          <w:tab w:val="left" w:pos="1770"/>
        </w:tabs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7-я сессия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созыва</w:t>
      </w:r>
    </w:p>
    <w:p w:rsidR="000C516C" w:rsidRDefault="000C516C" w:rsidP="000C5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0C516C" w:rsidRDefault="000C516C" w:rsidP="000C516C">
      <w:pPr>
        <w:shd w:val="clear" w:color="auto" w:fill="FFFFFF"/>
        <w:tabs>
          <w:tab w:val="left" w:leader="underscore" w:pos="3096"/>
        </w:tabs>
        <w:spacing w:before="7" w:line="240" w:lineRule="auto"/>
        <w:ind w:left="1382" w:hanging="1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D3D3D"/>
          <w:spacing w:val="2"/>
          <w:sz w:val="28"/>
          <w:szCs w:val="28"/>
        </w:rPr>
        <w:t xml:space="preserve">12.04.2016 г.                                 </w:t>
      </w:r>
      <w:r>
        <w:rPr>
          <w:rFonts w:ascii="Times New Roman" w:hAnsi="Times New Roman" w:cs="Times New Roman"/>
          <w:color w:val="3D3D3D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3D3D3D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3D3D3D"/>
          <w:sz w:val="28"/>
          <w:szCs w:val="28"/>
        </w:rPr>
        <w:t>ольшая Плавица                            № 32</w:t>
      </w:r>
      <w:r>
        <w:rPr>
          <w:rFonts w:ascii="Times New Roman" w:hAnsi="Times New Roman" w:cs="Times New Roman"/>
          <w:color w:val="3D3D3D"/>
          <w:spacing w:val="-5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3D3D3D"/>
          <w:spacing w:val="-5"/>
          <w:sz w:val="28"/>
          <w:szCs w:val="28"/>
        </w:rPr>
        <w:t>рс</w:t>
      </w:r>
      <w:proofErr w:type="spellEnd"/>
    </w:p>
    <w:p w:rsidR="00AA2527" w:rsidRPr="00A43FC4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AA2527" w:rsidRPr="000C516C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</w:t>
      </w:r>
      <w:proofErr w:type="gramStart"/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16C"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r w:rsidR="000C516C"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</w:t>
      </w:r>
    </w:p>
    <w:p w:rsidR="00AA2527" w:rsidRPr="000C516C" w:rsidRDefault="00AA2527" w:rsidP="000C51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0C516C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0C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0C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7" w:tgtFrame="_blank" w:history="1">
        <w:r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0C516C"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Тихвинский</w:t>
        </w:r>
        <w:r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0C516C"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Тихвинский</w:t>
        </w:r>
        <w:r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  <w:proofErr w:type="gramEnd"/>
    </w:p>
    <w:p w:rsidR="00AA2527" w:rsidRPr="000C516C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</w:t>
      </w:r>
      <w:proofErr w:type="gramStart"/>
      <w:r w:rsidRPr="000C516C">
        <w:rPr>
          <w:rFonts w:ascii="Times New Roman" w:hAnsi="Times New Roman" w:cs="Times New Roman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="000C5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 (прилагается).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16C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AA2527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16C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0C516C" w:rsidRDefault="000C516C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16C" w:rsidRPr="000C516C" w:rsidRDefault="000C516C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527" w:rsidRPr="000C516C" w:rsidRDefault="000C516C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AA2527" w:rsidRPr="000C51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ь </w:t>
      </w:r>
      <w:r w:rsidR="00AA2527" w:rsidRPr="000C51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AA2527" w:rsidRPr="000C516C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51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AA2527" w:rsidRPr="000C516C" w:rsidRDefault="000C516C" w:rsidP="00AA2527">
      <w:pPr>
        <w:pStyle w:val="a4"/>
        <w:ind w:firstLine="0"/>
        <w:jc w:val="left"/>
        <w:rPr>
          <w:b/>
          <w:bCs/>
          <w:szCs w:val="28"/>
        </w:rPr>
      </w:pPr>
      <w:r w:rsidRPr="000C516C">
        <w:rPr>
          <w:b/>
          <w:bCs/>
          <w:szCs w:val="28"/>
        </w:rPr>
        <w:t>Тихвинский</w:t>
      </w:r>
      <w:r w:rsidR="00AA2527" w:rsidRPr="000C516C">
        <w:rPr>
          <w:b/>
          <w:bCs/>
          <w:szCs w:val="28"/>
        </w:rPr>
        <w:t xml:space="preserve"> сельсовет                                                    </w:t>
      </w:r>
      <w:r>
        <w:rPr>
          <w:b/>
          <w:bCs/>
          <w:szCs w:val="28"/>
        </w:rPr>
        <w:t>А.Г.Кондратов</w:t>
      </w:r>
    </w:p>
    <w:p w:rsidR="000C516C" w:rsidRDefault="00AA2527" w:rsidP="000C51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1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0C516C" w:rsidRDefault="000C516C" w:rsidP="000C51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0C516C" w:rsidRDefault="00AA2527" w:rsidP="000C51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1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Принято</w:t>
      </w:r>
    </w:p>
    <w:p w:rsidR="00AA2527" w:rsidRPr="000C516C" w:rsidRDefault="00AA2527" w:rsidP="000C51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16C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AA2527" w:rsidRPr="000C516C" w:rsidRDefault="00AA2527" w:rsidP="000C51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1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gramStart"/>
      <w:r w:rsidR="000C516C" w:rsidRPr="000C516C">
        <w:rPr>
          <w:rFonts w:ascii="Times New Roman" w:hAnsi="Times New Roman" w:cs="Times New Roman"/>
          <w:sz w:val="24"/>
          <w:szCs w:val="24"/>
          <w:lang w:eastAsia="ru-RU"/>
        </w:rPr>
        <w:t>Тихвинский</w:t>
      </w:r>
      <w:proofErr w:type="gramEnd"/>
    </w:p>
    <w:p w:rsidR="00AA2527" w:rsidRPr="000C516C" w:rsidRDefault="00AA2527" w:rsidP="000C51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1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0C516C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0C516C">
        <w:rPr>
          <w:rFonts w:ascii="Times New Roman" w:hAnsi="Times New Roman" w:cs="Times New Roman"/>
          <w:sz w:val="24"/>
          <w:szCs w:val="24"/>
          <w:lang w:eastAsia="ru-RU"/>
        </w:rPr>
        <w:t>.04.2016 г</w:t>
      </w:r>
      <w:r w:rsidR="00DF1D26" w:rsidRPr="000C516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C516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0C516C">
        <w:rPr>
          <w:rFonts w:ascii="Times New Roman" w:hAnsi="Times New Roman" w:cs="Times New Roman"/>
          <w:sz w:val="24"/>
          <w:szCs w:val="24"/>
          <w:lang w:eastAsia="ru-RU"/>
        </w:rPr>
        <w:t>32-</w:t>
      </w:r>
      <w:r w:rsidRPr="000C516C">
        <w:rPr>
          <w:rFonts w:ascii="Times New Roman" w:hAnsi="Times New Roman" w:cs="Times New Roman"/>
          <w:sz w:val="24"/>
          <w:szCs w:val="24"/>
          <w:lang w:eastAsia="ru-RU"/>
        </w:rPr>
        <w:t>рс</w:t>
      </w:r>
    </w:p>
    <w:p w:rsidR="00AA2527" w:rsidRPr="000C516C" w:rsidRDefault="00AA2527" w:rsidP="000C51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D26" w:rsidRPr="000C516C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0C516C" w:rsidRDefault="000C516C" w:rsidP="000C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A2527" w:rsidRPr="000C516C" w:rsidRDefault="000C516C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порядке размещения сведений о доходах, расходах, об имуществе и обязательствах имущественного </w:t>
      </w:r>
      <w:proofErr w:type="gramStart"/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Тихвинский сельсовет, его супруги (супруга) и несовершеннолетних детей на официальном сайте  сельского поселения Тихвинский сельсовет и предоставления этих сведений средствам массовой информации для опубликовани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я»</w:t>
      </w:r>
    </w:p>
    <w:p w:rsidR="00DF1D26" w:rsidRPr="000C516C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516C">
        <w:rPr>
          <w:rFonts w:ascii="Times New Roman" w:hAnsi="Times New Roman" w:cs="Times New Roman"/>
          <w:sz w:val="28"/>
          <w:szCs w:val="28"/>
          <w:lang w:eastAsia="ru-RU"/>
        </w:rPr>
        <w:t>1.Настоящ</w:t>
      </w:r>
      <w:r w:rsidR="00DF1D26"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ее Положение 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обязанности  должностного лица, отве</w:t>
      </w:r>
      <w:r w:rsidR="000C516C">
        <w:rPr>
          <w:rFonts w:ascii="Times New Roman" w:hAnsi="Times New Roman" w:cs="Times New Roman"/>
          <w:sz w:val="28"/>
          <w:szCs w:val="28"/>
          <w:lang w:eastAsia="ru-RU"/>
        </w:rPr>
        <w:t>тственное за профилактику корруп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ционных и иных правонарушений в администрации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- официальный сайт</w:t>
      </w:r>
      <w:proofErr w:type="gramEnd"/>
      <w:r w:rsidRPr="000C516C">
        <w:rPr>
          <w:rFonts w:ascii="Times New Roman" w:hAnsi="Times New Roman" w:cs="Times New Roman"/>
          <w:sz w:val="28"/>
          <w:szCs w:val="28"/>
          <w:lang w:eastAsia="ru-RU"/>
        </w:rPr>
        <w:t>) и предоставлению этих сведений средствам массовой информации области для опубликования в связи с их запросами.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47"/>
      <w:bookmarkEnd w:id="1"/>
      <w:r w:rsidRPr="000C516C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0C516C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характера.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0C516C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AA2527" w:rsidRPr="000C516C" w:rsidRDefault="00AA2527" w:rsidP="00DF1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5. Специалист администрации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 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внастоящего Порядка, в том случае, если запрашиваемые сведения отсутствуют на официальном сайте.</w:t>
      </w:r>
    </w:p>
    <w:p w:rsidR="00AA2527" w:rsidRDefault="00AA2527" w:rsidP="000C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6.Должностные лица администрации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C516C" w:rsidRDefault="000C516C" w:rsidP="000C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16C" w:rsidRPr="000C516C" w:rsidRDefault="000C516C" w:rsidP="000C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0C516C" w:rsidRDefault="000C516C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AA2527"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A2527"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A2527" w:rsidRPr="000C516C" w:rsidRDefault="000C516C" w:rsidP="000C51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Тихвинский</w:t>
      </w:r>
      <w:r w:rsidR="00AA2527"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А.Г.Кондратов</w:t>
      </w:r>
    </w:p>
    <w:sectPr w:rsidR="00AA2527" w:rsidRPr="000C516C" w:rsidSect="000C5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527"/>
    <w:rsid w:val="000C516C"/>
    <w:rsid w:val="009437A2"/>
    <w:rsid w:val="00AA2527"/>
    <w:rsid w:val="00C139DA"/>
    <w:rsid w:val="00CE641C"/>
    <w:rsid w:val="00D63C3D"/>
    <w:rsid w:val="00DF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2022-02-21T08:48:00Z</dcterms:created>
  <dcterms:modified xsi:type="dcterms:W3CDTF">2022-02-21T08:48:00Z</dcterms:modified>
</cp:coreProperties>
</file>