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7A6" w:rsidRPr="00BD5DEE" w:rsidRDefault="00BD5DEE" w:rsidP="00BD5DEE">
      <w:pPr>
        <w:jc w:val="center"/>
        <w:rPr>
          <w:b/>
          <w:bCs/>
          <w:sz w:val="28"/>
          <w:szCs w:val="28"/>
        </w:rPr>
      </w:pPr>
      <w:r w:rsidRPr="00520CB6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A6" w:rsidRPr="00520CB6" w:rsidRDefault="003B47A6" w:rsidP="003B47A6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СОВЕТ ДЕПУТАТОВ СЕЛЬСКОГО ПОСЕЛЕНИЯ</w:t>
      </w:r>
    </w:p>
    <w:p w:rsidR="003B47A6" w:rsidRPr="00520CB6" w:rsidRDefault="003B47A6" w:rsidP="003B47A6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ТИХВИНСКИЙ СЕЛЬСОВЕТ</w:t>
      </w:r>
    </w:p>
    <w:p w:rsidR="003B47A6" w:rsidRPr="00520CB6" w:rsidRDefault="003B47A6" w:rsidP="003B47A6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 xml:space="preserve">Добринского муниципального района </w:t>
      </w:r>
      <w:r w:rsidRPr="00520CB6">
        <w:rPr>
          <w:b/>
          <w:sz w:val="28"/>
          <w:szCs w:val="28"/>
        </w:rPr>
        <w:t>Липецкой области</w:t>
      </w:r>
    </w:p>
    <w:p w:rsidR="003B47A6" w:rsidRPr="00520CB6" w:rsidRDefault="003B47A6" w:rsidP="003B47A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20CB6">
        <w:rPr>
          <w:b/>
          <w:sz w:val="28"/>
          <w:szCs w:val="28"/>
        </w:rPr>
        <w:t>Российской Федерации</w:t>
      </w:r>
    </w:p>
    <w:p w:rsidR="003B47A6" w:rsidRPr="00520CB6" w:rsidRDefault="003B47A6" w:rsidP="003B47A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520CB6">
        <w:rPr>
          <w:sz w:val="28"/>
          <w:szCs w:val="28"/>
        </w:rPr>
        <w:t xml:space="preserve">-я сессия </w:t>
      </w:r>
      <w:r w:rsidRPr="00520CB6">
        <w:rPr>
          <w:sz w:val="28"/>
          <w:szCs w:val="28"/>
          <w:lang w:val="en-US"/>
        </w:rPr>
        <w:t>VI</w:t>
      </w:r>
      <w:r w:rsidRPr="00520CB6">
        <w:rPr>
          <w:sz w:val="28"/>
          <w:szCs w:val="28"/>
        </w:rPr>
        <w:t xml:space="preserve"> созыва</w:t>
      </w:r>
    </w:p>
    <w:p w:rsidR="003B47A6" w:rsidRPr="00520CB6" w:rsidRDefault="003B47A6" w:rsidP="003B47A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520CB6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520CB6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B47A6" w:rsidRPr="00520CB6" w:rsidRDefault="003B47A6" w:rsidP="003B47A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B47A6" w:rsidRPr="00520CB6" w:rsidRDefault="003B47A6" w:rsidP="003B47A6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28</w:t>
      </w:r>
      <w:r w:rsidRPr="00520CB6">
        <w:rPr>
          <w:color w:val="3D3D3D"/>
          <w:spacing w:val="2"/>
          <w:sz w:val="28"/>
          <w:szCs w:val="28"/>
        </w:rPr>
        <w:t xml:space="preserve">.10.2020 г.                    </w:t>
      </w:r>
      <w:r w:rsidRPr="00520CB6">
        <w:rPr>
          <w:color w:val="3D3D3D"/>
          <w:sz w:val="28"/>
          <w:szCs w:val="28"/>
        </w:rPr>
        <w:t>д</w:t>
      </w:r>
      <w:proofErr w:type="gramStart"/>
      <w:r w:rsidRPr="00520CB6">
        <w:rPr>
          <w:color w:val="3D3D3D"/>
          <w:sz w:val="28"/>
          <w:szCs w:val="28"/>
        </w:rPr>
        <w:t>.Б</w:t>
      </w:r>
      <w:proofErr w:type="gramEnd"/>
      <w:r w:rsidRPr="00520CB6">
        <w:rPr>
          <w:color w:val="3D3D3D"/>
          <w:sz w:val="28"/>
          <w:szCs w:val="28"/>
        </w:rPr>
        <w:t>ольшая Плавица                     №</w:t>
      </w:r>
      <w:r>
        <w:rPr>
          <w:color w:val="3D3D3D"/>
          <w:sz w:val="28"/>
          <w:szCs w:val="28"/>
        </w:rPr>
        <w:t>11</w:t>
      </w:r>
      <w:r w:rsidRPr="00520CB6">
        <w:rPr>
          <w:color w:val="3D3D3D"/>
          <w:sz w:val="28"/>
          <w:szCs w:val="28"/>
        </w:rPr>
        <w:t>-рс</w:t>
      </w:r>
    </w:p>
    <w:p w:rsidR="003B47A6" w:rsidRDefault="003B47A6" w:rsidP="00FC1018">
      <w:pPr>
        <w:jc w:val="both"/>
        <w:rPr>
          <w:b/>
          <w:bCs/>
          <w:sz w:val="28"/>
          <w:szCs w:val="28"/>
        </w:rPr>
      </w:pPr>
    </w:p>
    <w:p w:rsidR="003B47A6" w:rsidRPr="00080229" w:rsidRDefault="003B47A6" w:rsidP="003B47A6">
      <w:pPr>
        <w:jc w:val="center"/>
        <w:rPr>
          <w:b/>
          <w:color w:val="000000" w:themeColor="text1"/>
          <w:sz w:val="28"/>
          <w:szCs w:val="28"/>
        </w:rPr>
      </w:pPr>
      <w:r w:rsidRPr="00080229">
        <w:rPr>
          <w:b/>
          <w:sz w:val="28"/>
          <w:szCs w:val="28"/>
        </w:rPr>
        <w:t>О  внесение изменений</w:t>
      </w:r>
      <w:r w:rsidRPr="00080229">
        <w:rPr>
          <w:sz w:val="28"/>
          <w:szCs w:val="28"/>
        </w:rPr>
        <w:t xml:space="preserve"> в </w:t>
      </w:r>
      <w:r w:rsidRPr="00080229">
        <w:rPr>
          <w:b/>
          <w:color w:val="000000" w:themeColor="text1"/>
          <w:sz w:val="28"/>
          <w:szCs w:val="28"/>
        </w:rPr>
        <w:t xml:space="preserve">местные нормативы градостроительного проектирования сельского поселения   Тихвинский сельсовет </w:t>
      </w:r>
    </w:p>
    <w:p w:rsidR="003B47A6" w:rsidRPr="00080229" w:rsidRDefault="003B47A6" w:rsidP="003B47A6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080229">
        <w:rPr>
          <w:b/>
          <w:color w:val="000000" w:themeColor="text1"/>
          <w:sz w:val="28"/>
          <w:szCs w:val="28"/>
        </w:rPr>
        <w:t xml:space="preserve">Добринского  муниципального района </w:t>
      </w:r>
      <w:r w:rsidRPr="00080229">
        <w:rPr>
          <w:b/>
          <w:bCs/>
          <w:iCs/>
          <w:color w:val="000000" w:themeColor="text1"/>
          <w:sz w:val="28"/>
          <w:szCs w:val="28"/>
        </w:rPr>
        <w:t>Липецкой области</w:t>
      </w:r>
    </w:p>
    <w:p w:rsidR="003B47A6" w:rsidRPr="00080229" w:rsidRDefault="003B47A6" w:rsidP="003B47A6">
      <w:pPr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3B47A6" w:rsidRDefault="003B47A6" w:rsidP="003B47A6">
      <w:pPr>
        <w:jc w:val="both"/>
        <w:rPr>
          <w:sz w:val="28"/>
          <w:szCs w:val="28"/>
        </w:rPr>
      </w:pPr>
      <w:r w:rsidRPr="00080229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080229">
        <w:rPr>
          <w:sz w:val="28"/>
          <w:szCs w:val="28"/>
        </w:rPr>
        <w:t xml:space="preserve">          </w:t>
      </w:r>
      <w:proofErr w:type="gramStart"/>
      <w:r w:rsidRPr="00080229">
        <w:rPr>
          <w:sz w:val="28"/>
          <w:szCs w:val="28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Тихвинский  сельсовет Добринского муниципального района Липецкой области", руководствуясь </w:t>
      </w:r>
      <w:r w:rsidRPr="00080229">
        <w:rPr>
          <w:color w:val="000000"/>
          <w:sz w:val="28"/>
          <w:szCs w:val="28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Pr="00080229">
        <w:rPr>
          <w:color w:val="000000"/>
          <w:sz w:val="28"/>
          <w:szCs w:val="28"/>
        </w:rPr>
        <w:t xml:space="preserve">, касающейся обеспеченности населения велосипедными дорожками и полосами для велосипедистов, </w:t>
      </w:r>
      <w:r w:rsidRPr="00080229">
        <w:rPr>
          <w:color w:val="000000" w:themeColor="text1"/>
          <w:sz w:val="28"/>
          <w:szCs w:val="28"/>
        </w:rPr>
        <w:t xml:space="preserve">Градостроительным кодексом Российской Федерации,   </w:t>
      </w:r>
      <w:r w:rsidRPr="00080229">
        <w:rPr>
          <w:sz w:val="28"/>
          <w:szCs w:val="28"/>
        </w:rPr>
        <w:t>Уставом сельского поселения Тихвинский сельсовет, учитывая решения постоянных комиссий, Совет депутатов сельского поселения Тихвинский сельсовет</w:t>
      </w:r>
    </w:p>
    <w:p w:rsidR="00080229" w:rsidRPr="00080229" w:rsidRDefault="00080229" w:rsidP="003B47A6">
      <w:pPr>
        <w:jc w:val="both"/>
        <w:rPr>
          <w:sz w:val="28"/>
          <w:szCs w:val="28"/>
        </w:rPr>
      </w:pPr>
    </w:p>
    <w:p w:rsidR="003B47A6" w:rsidRPr="00080229" w:rsidRDefault="003B47A6" w:rsidP="00080229">
      <w:pPr>
        <w:rPr>
          <w:sz w:val="28"/>
          <w:szCs w:val="28"/>
        </w:rPr>
      </w:pPr>
      <w:r w:rsidRPr="00080229">
        <w:rPr>
          <w:b/>
          <w:sz w:val="28"/>
          <w:szCs w:val="28"/>
        </w:rPr>
        <w:t>РЕШИЛ:</w:t>
      </w:r>
    </w:p>
    <w:p w:rsidR="003B47A6" w:rsidRPr="00080229" w:rsidRDefault="003B47A6" w:rsidP="003B47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080229">
        <w:rPr>
          <w:rFonts w:ascii="Times New Roman" w:hAnsi="Times New Roman" w:cs="Times New Roman"/>
          <w:sz w:val="28"/>
          <w:szCs w:val="28"/>
        </w:rPr>
        <w:t xml:space="preserve">     </w:t>
      </w:r>
      <w:r w:rsidR="002569E3">
        <w:rPr>
          <w:rFonts w:ascii="Times New Roman" w:hAnsi="Times New Roman" w:cs="Times New Roman"/>
          <w:sz w:val="28"/>
          <w:szCs w:val="28"/>
        </w:rPr>
        <w:tab/>
      </w:r>
      <w:r w:rsidRPr="00080229">
        <w:rPr>
          <w:rFonts w:ascii="Times New Roman" w:hAnsi="Times New Roman" w:cs="Times New Roman"/>
          <w:sz w:val="28"/>
          <w:szCs w:val="28"/>
        </w:rPr>
        <w:t xml:space="preserve">1. Внести изменения в местные нормативы градостроительного проектирования  сельского поселения Тихвинский сельсовет  Добринского  муниципального района Липецкой области (принятые решением Совета депутатов сельского поселения Тихвинский сельсовет </w:t>
      </w:r>
      <w:r w:rsidR="002569E3">
        <w:rPr>
          <w:rFonts w:ascii="Times New Roman" w:hAnsi="Times New Roman"/>
          <w:bCs/>
          <w:iCs/>
          <w:color w:val="000000" w:themeColor="text1"/>
          <w:sz w:val="28"/>
          <w:szCs w:val="28"/>
        </w:rPr>
        <w:t>71-рс от 17</w:t>
      </w:r>
      <w:r w:rsidR="002569E3"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.03.2017г.,  </w:t>
      </w:r>
      <w:r w:rsidR="002569E3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 внесенными изменениями</w:t>
      </w:r>
      <w:r w:rsidR="002569E3"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 w:rsidR="002569E3"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236</w:t>
      </w:r>
      <w:r w:rsidR="002569E3"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-рс от </w:t>
      </w:r>
      <w:r w:rsidR="002569E3">
        <w:rPr>
          <w:rFonts w:ascii="Times New Roman" w:hAnsi="Times New Roman"/>
          <w:bCs/>
          <w:iCs/>
          <w:color w:val="000000" w:themeColor="text1"/>
          <w:sz w:val="28"/>
          <w:szCs w:val="28"/>
        </w:rPr>
        <w:t>22.06</w:t>
      </w:r>
      <w:r w:rsidR="002569E3"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.2020г.)</w:t>
      </w:r>
    </w:p>
    <w:p w:rsidR="003B47A6" w:rsidRPr="00080229" w:rsidRDefault="002569E3" w:rsidP="003B4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7A6" w:rsidRPr="00080229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BD5DEE" w:rsidRDefault="002569E3" w:rsidP="003B4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7A6" w:rsidRPr="00080229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B47A6" w:rsidRPr="00080229" w:rsidRDefault="003B47A6" w:rsidP="003B47A6">
      <w:pPr>
        <w:rPr>
          <w:b/>
          <w:sz w:val="28"/>
          <w:szCs w:val="28"/>
        </w:rPr>
      </w:pPr>
    </w:p>
    <w:p w:rsidR="00080229" w:rsidRPr="00080229" w:rsidRDefault="003B47A6" w:rsidP="00080229">
      <w:pPr>
        <w:rPr>
          <w:b/>
          <w:sz w:val="28"/>
          <w:szCs w:val="28"/>
        </w:rPr>
      </w:pPr>
      <w:r w:rsidRPr="00080229">
        <w:rPr>
          <w:b/>
          <w:sz w:val="28"/>
          <w:szCs w:val="28"/>
        </w:rPr>
        <w:t xml:space="preserve">Председатель Совета депутатов                                                                              </w:t>
      </w:r>
    </w:p>
    <w:p w:rsidR="00080229" w:rsidRPr="00080229" w:rsidRDefault="003B47A6" w:rsidP="00080229">
      <w:pPr>
        <w:rPr>
          <w:b/>
          <w:sz w:val="28"/>
          <w:szCs w:val="28"/>
        </w:rPr>
      </w:pPr>
      <w:r w:rsidRPr="00080229">
        <w:rPr>
          <w:b/>
          <w:sz w:val="28"/>
          <w:szCs w:val="28"/>
        </w:rPr>
        <w:t xml:space="preserve">сельского поселения </w:t>
      </w:r>
    </w:p>
    <w:p w:rsidR="002569E3" w:rsidRPr="00A1489D" w:rsidRDefault="00080229" w:rsidP="00A1489D">
      <w:pPr>
        <w:rPr>
          <w:b/>
          <w:sz w:val="28"/>
          <w:szCs w:val="28"/>
        </w:rPr>
      </w:pPr>
      <w:r w:rsidRPr="00080229">
        <w:rPr>
          <w:b/>
          <w:sz w:val="28"/>
          <w:szCs w:val="28"/>
        </w:rPr>
        <w:t xml:space="preserve">Тихвинский </w:t>
      </w:r>
      <w:r w:rsidR="003B47A6" w:rsidRPr="00080229">
        <w:rPr>
          <w:b/>
          <w:sz w:val="28"/>
          <w:szCs w:val="28"/>
        </w:rPr>
        <w:t xml:space="preserve"> сельсовет            </w:t>
      </w:r>
      <w:r w:rsidRPr="00080229">
        <w:rPr>
          <w:b/>
          <w:sz w:val="28"/>
          <w:szCs w:val="28"/>
        </w:rPr>
        <w:t xml:space="preserve">                                                     В.И.</w:t>
      </w:r>
      <w:r>
        <w:rPr>
          <w:b/>
          <w:sz w:val="28"/>
          <w:szCs w:val="28"/>
        </w:rPr>
        <w:t xml:space="preserve"> </w:t>
      </w:r>
      <w:proofErr w:type="spellStart"/>
      <w:r w:rsidRPr="00080229">
        <w:rPr>
          <w:b/>
          <w:sz w:val="28"/>
          <w:szCs w:val="28"/>
        </w:rPr>
        <w:t>Макаричева</w:t>
      </w:r>
      <w:proofErr w:type="spellEnd"/>
      <w:r w:rsidR="003B47A6" w:rsidRPr="00080229">
        <w:rPr>
          <w:b/>
          <w:sz w:val="28"/>
          <w:szCs w:val="28"/>
        </w:rPr>
        <w:t xml:space="preserve">   </w:t>
      </w:r>
    </w:p>
    <w:p w:rsidR="002569E3" w:rsidRDefault="002569E3" w:rsidP="002569E3">
      <w:pPr>
        <w:jc w:val="center"/>
        <w:rPr>
          <w:b/>
          <w:bCs/>
          <w:sz w:val="28"/>
          <w:szCs w:val="28"/>
        </w:rPr>
      </w:pPr>
    </w:p>
    <w:p w:rsidR="002569E3" w:rsidRPr="00520CB6" w:rsidRDefault="002569E3" w:rsidP="002569E3">
      <w:pPr>
        <w:pStyle w:val="13"/>
        <w:ind w:right="-1"/>
        <w:jc w:val="right"/>
        <w:rPr>
          <w:rFonts w:ascii="Times New Roman" w:hAnsi="Times New Roman"/>
          <w:b/>
        </w:rPr>
      </w:pPr>
      <w:proofErr w:type="gramStart"/>
      <w:r w:rsidRPr="00520CB6">
        <w:rPr>
          <w:rFonts w:ascii="Times New Roman" w:hAnsi="Times New Roman"/>
          <w:b/>
        </w:rPr>
        <w:t>Приняты</w:t>
      </w:r>
      <w:proofErr w:type="gramEnd"/>
    </w:p>
    <w:p w:rsidR="002569E3" w:rsidRPr="00520CB6" w:rsidRDefault="002569E3" w:rsidP="002569E3">
      <w:pPr>
        <w:pStyle w:val="13"/>
        <w:ind w:right="-1"/>
        <w:jc w:val="right"/>
        <w:rPr>
          <w:rFonts w:ascii="Times New Roman" w:hAnsi="Times New Roman"/>
        </w:rPr>
      </w:pPr>
      <w:r w:rsidRPr="00520CB6">
        <w:rPr>
          <w:rFonts w:ascii="Times New Roman" w:hAnsi="Times New Roman"/>
        </w:rPr>
        <w:t>решением Совета депутатов сельского</w:t>
      </w:r>
    </w:p>
    <w:p w:rsidR="002569E3" w:rsidRPr="00520CB6" w:rsidRDefault="002569E3" w:rsidP="002569E3">
      <w:pPr>
        <w:pStyle w:val="13"/>
        <w:ind w:right="-1"/>
        <w:jc w:val="right"/>
        <w:rPr>
          <w:rFonts w:ascii="Times New Roman" w:hAnsi="Times New Roman"/>
        </w:rPr>
      </w:pPr>
      <w:r w:rsidRPr="00520CB6">
        <w:rPr>
          <w:rFonts w:ascii="Times New Roman" w:hAnsi="Times New Roman"/>
        </w:rPr>
        <w:t xml:space="preserve"> поселения Тихвинский сельсовет </w:t>
      </w:r>
    </w:p>
    <w:p w:rsidR="002569E3" w:rsidRPr="00520CB6" w:rsidRDefault="002569E3" w:rsidP="002569E3">
      <w:pPr>
        <w:pStyle w:val="13"/>
        <w:ind w:right="-1"/>
        <w:jc w:val="right"/>
        <w:rPr>
          <w:rFonts w:ascii="Times New Roman" w:hAnsi="Times New Roman"/>
        </w:rPr>
      </w:pPr>
      <w:r w:rsidRPr="00520CB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</w:t>
      </w:r>
      <w:r w:rsidRPr="00520CB6">
        <w:rPr>
          <w:rFonts w:ascii="Times New Roman" w:hAnsi="Times New Roman"/>
        </w:rPr>
        <w:t xml:space="preserve">.10. 2020г. № </w:t>
      </w:r>
      <w:r>
        <w:rPr>
          <w:rFonts w:ascii="Times New Roman" w:hAnsi="Times New Roman"/>
        </w:rPr>
        <w:t>11</w:t>
      </w:r>
      <w:r w:rsidRPr="00610BA1">
        <w:rPr>
          <w:rFonts w:ascii="Times New Roman" w:hAnsi="Times New Roman"/>
        </w:rPr>
        <w:t>-</w:t>
      </w:r>
      <w:r w:rsidRPr="00520CB6">
        <w:rPr>
          <w:rFonts w:ascii="Times New Roman" w:hAnsi="Times New Roman"/>
        </w:rPr>
        <w:t xml:space="preserve">рс  </w:t>
      </w:r>
    </w:p>
    <w:p w:rsidR="002569E3" w:rsidRPr="004B5784" w:rsidRDefault="002569E3" w:rsidP="002569E3">
      <w:pPr>
        <w:pStyle w:val="13"/>
        <w:ind w:right="-1"/>
        <w:jc w:val="both"/>
        <w:rPr>
          <w:rFonts w:ascii="Times New Roman" w:hAnsi="Times New Roman"/>
          <w:sz w:val="22"/>
          <w:szCs w:val="22"/>
        </w:rPr>
      </w:pPr>
    </w:p>
    <w:p w:rsidR="002569E3" w:rsidRPr="002569E3" w:rsidRDefault="002569E3" w:rsidP="002569E3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20CB6">
        <w:rPr>
          <w:rFonts w:ascii="Times New Roman" w:hAnsi="Times New Roman"/>
          <w:b/>
          <w:sz w:val="28"/>
          <w:szCs w:val="28"/>
        </w:rPr>
        <w:t>ИЗМЕНЕНИЯ</w:t>
      </w:r>
      <w:r w:rsidRPr="00463A1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Тихвинский</w:t>
      </w:r>
      <w:r w:rsidRPr="00463A13">
        <w:rPr>
          <w:rFonts w:ascii="Times New Roman" w:hAnsi="Times New Roman"/>
          <w:b/>
          <w:bCs/>
          <w:sz w:val="28"/>
          <w:szCs w:val="28"/>
        </w:rPr>
        <w:t xml:space="preserve">  сельсовет                                                                Добринского муниципального района Липецкой  области</w:t>
      </w:r>
    </w:p>
    <w:p w:rsidR="002569E3" w:rsidRPr="00463A13" w:rsidRDefault="002569E3" w:rsidP="002569E3">
      <w:pPr>
        <w:jc w:val="center"/>
        <w:rPr>
          <w:b/>
          <w:bCs/>
          <w:sz w:val="28"/>
          <w:szCs w:val="28"/>
        </w:rPr>
      </w:pPr>
    </w:p>
    <w:p w:rsidR="002569E3" w:rsidRPr="00463A13" w:rsidRDefault="002569E3" w:rsidP="002569E3">
      <w:pPr>
        <w:jc w:val="both"/>
        <w:rPr>
          <w:b/>
          <w:sz w:val="28"/>
          <w:szCs w:val="28"/>
        </w:rPr>
      </w:pPr>
      <w:r w:rsidRPr="00463A13">
        <w:rPr>
          <w:bCs/>
          <w:iCs/>
          <w:color w:val="000000" w:themeColor="text1"/>
          <w:sz w:val="28"/>
          <w:szCs w:val="28"/>
        </w:rPr>
        <w:t xml:space="preserve"> </w:t>
      </w:r>
      <w:r w:rsidRPr="00463A13">
        <w:rPr>
          <w:sz w:val="28"/>
          <w:szCs w:val="28"/>
        </w:rPr>
        <w:t xml:space="preserve">      Внести </w:t>
      </w:r>
      <w:r w:rsidRPr="00463A13">
        <w:rPr>
          <w:bCs/>
          <w:sz w:val="28"/>
          <w:szCs w:val="28"/>
        </w:rPr>
        <w:t xml:space="preserve">в местные нормативы градостроительного проектирования сельского поселения </w:t>
      </w:r>
      <w:r>
        <w:rPr>
          <w:bCs/>
          <w:sz w:val="28"/>
          <w:szCs w:val="28"/>
        </w:rPr>
        <w:t>Тихвинский</w:t>
      </w:r>
      <w:r w:rsidRPr="00463A13">
        <w:rPr>
          <w:bCs/>
          <w:sz w:val="28"/>
          <w:szCs w:val="28"/>
        </w:rPr>
        <w:t xml:space="preserve"> сельсовет Добринского муниципального района Липецкой области</w:t>
      </w:r>
      <w:r w:rsidRPr="00463A13">
        <w:rPr>
          <w:sz w:val="28"/>
          <w:szCs w:val="28"/>
        </w:rPr>
        <w:t xml:space="preserve">  </w:t>
      </w:r>
      <w:r w:rsidRPr="00463A13">
        <w:rPr>
          <w:bCs/>
          <w:iCs/>
          <w:color w:val="000000" w:themeColor="text1"/>
          <w:sz w:val="28"/>
          <w:szCs w:val="28"/>
        </w:rPr>
        <w:t xml:space="preserve">(принятые решением Совета депутатов </w:t>
      </w:r>
      <w:r>
        <w:rPr>
          <w:bCs/>
          <w:iCs/>
          <w:color w:val="000000" w:themeColor="text1"/>
          <w:sz w:val="28"/>
          <w:szCs w:val="28"/>
        </w:rPr>
        <w:t>№ 71-рс от 17</w:t>
      </w:r>
      <w:r w:rsidRPr="00463A13">
        <w:rPr>
          <w:bCs/>
          <w:iCs/>
          <w:color w:val="000000" w:themeColor="text1"/>
          <w:sz w:val="28"/>
          <w:szCs w:val="28"/>
        </w:rPr>
        <w:t xml:space="preserve">.03.2017г.,  </w:t>
      </w:r>
      <w:r>
        <w:rPr>
          <w:bCs/>
          <w:iCs/>
          <w:color w:val="000000" w:themeColor="text1"/>
          <w:sz w:val="28"/>
          <w:szCs w:val="28"/>
        </w:rPr>
        <w:t>с внесенными изменениями</w:t>
      </w:r>
      <w:r w:rsidRPr="00463A13">
        <w:rPr>
          <w:bCs/>
          <w:iCs/>
          <w:color w:val="000000" w:themeColor="text1"/>
          <w:sz w:val="28"/>
          <w:szCs w:val="28"/>
        </w:rPr>
        <w:t xml:space="preserve">  </w:t>
      </w:r>
      <w:r>
        <w:rPr>
          <w:bCs/>
          <w:iCs/>
          <w:color w:val="000000" w:themeColor="text1"/>
          <w:sz w:val="28"/>
          <w:szCs w:val="28"/>
        </w:rPr>
        <w:t>№ 236</w:t>
      </w:r>
      <w:r w:rsidRPr="00463A13">
        <w:rPr>
          <w:bCs/>
          <w:iCs/>
          <w:color w:val="000000" w:themeColor="text1"/>
          <w:sz w:val="28"/>
          <w:szCs w:val="28"/>
        </w:rPr>
        <w:t xml:space="preserve">-рс от </w:t>
      </w:r>
      <w:r>
        <w:rPr>
          <w:bCs/>
          <w:iCs/>
          <w:color w:val="000000" w:themeColor="text1"/>
          <w:sz w:val="28"/>
          <w:szCs w:val="28"/>
        </w:rPr>
        <w:t>22.06</w:t>
      </w:r>
      <w:r w:rsidRPr="00463A13">
        <w:rPr>
          <w:bCs/>
          <w:iCs/>
          <w:color w:val="000000" w:themeColor="text1"/>
          <w:sz w:val="28"/>
          <w:szCs w:val="28"/>
        </w:rPr>
        <w:t>.2020г.)</w:t>
      </w:r>
      <w:r w:rsidRPr="00463A13">
        <w:rPr>
          <w:sz w:val="28"/>
          <w:szCs w:val="28"/>
        </w:rPr>
        <w:t xml:space="preserve">  следующие  изменения</w:t>
      </w:r>
      <w:r w:rsidRPr="00463A13">
        <w:rPr>
          <w:b/>
          <w:sz w:val="28"/>
          <w:szCs w:val="28"/>
        </w:rPr>
        <w:t>:</w:t>
      </w:r>
    </w:p>
    <w:p w:rsidR="002569E3" w:rsidRPr="00463A13" w:rsidRDefault="002569E3" w:rsidP="002569E3">
      <w:pPr>
        <w:rPr>
          <w:b/>
          <w:sz w:val="28"/>
          <w:szCs w:val="28"/>
        </w:rPr>
      </w:pPr>
      <w:r w:rsidRPr="00463A13">
        <w:rPr>
          <w:b/>
          <w:sz w:val="28"/>
          <w:szCs w:val="28"/>
        </w:rPr>
        <w:t xml:space="preserve">           </w:t>
      </w:r>
    </w:p>
    <w:p w:rsidR="002569E3" w:rsidRPr="00463A13" w:rsidRDefault="002569E3" w:rsidP="002569E3">
      <w:pPr>
        <w:jc w:val="both"/>
        <w:rPr>
          <w:sz w:val="28"/>
          <w:szCs w:val="28"/>
        </w:rPr>
      </w:pPr>
      <w:r w:rsidRPr="00463A13">
        <w:rPr>
          <w:sz w:val="28"/>
          <w:szCs w:val="28"/>
        </w:rPr>
        <w:t xml:space="preserve">       1. Дополнить раздел: </w:t>
      </w:r>
      <w:r w:rsidRPr="00463A13">
        <w:rPr>
          <w:b/>
          <w:sz w:val="28"/>
          <w:szCs w:val="28"/>
        </w:rPr>
        <w:t>«Основная часть Содержания», пункта 1, подпунктом 1.7.1</w:t>
      </w:r>
      <w:r>
        <w:rPr>
          <w:b/>
          <w:sz w:val="28"/>
          <w:szCs w:val="28"/>
        </w:rPr>
        <w:t>8</w:t>
      </w:r>
      <w:r w:rsidRPr="00463A13">
        <w:rPr>
          <w:sz w:val="28"/>
          <w:szCs w:val="28"/>
        </w:rPr>
        <w:t xml:space="preserve"> «</w:t>
      </w:r>
      <w:r w:rsidRPr="00463A13">
        <w:rPr>
          <w:b/>
          <w:sz w:val="28"/>
          <w:szCs w:val="28"/>
        </w:rPr>
        <w:t>Обеспечение  населения велосипедными дорожками и полосами для велосипедистов»  - следующего содержания</w:t>
      </w:r>
      <w:r w:rsidRPr="00463A13">
        <w:rPr>
          <w:sz w:val="28"/>
          <w:szCs w:val="28"/>
        </w:rPr>
        <w:t>:</w:t>
      </w:r>
    </w:p>
    <w:p w:rsidR="002569E3" w:rsidRPr="00463A13" w:rsidRDefault="002569E3" w:rsidP="002569E3">
      <w:pPr>
        <w:spacing w:before="101" w:after="101" w:line="240" w:lineRule="exact"/>
        <w:rPr>
          <w:sz w:val="28"/>
          <w:szCs w:val="28"/>
        </w:rPr>
      </w:pPr>
    </w:p>
    <w:p w:rsidR="002569E3" w:rsidRPr="002569E3" w:rsidRDefault="002569E3" w:rsidP="002569E3">
      <w:pPr>
        <w:pStyle w:val="123"/>
        <w:keepNext/>
        <w:keepLines/>
        <w:shd w:val="clear" w:color="auto" w:fill="auto"/>
        <w:spacing w:after="175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569E3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bookmarkEnd w:id="0"/>
    </w:p>
    <w:p w:rsidR="002569E3" w:rsidRPr="002569E3" w:rsidRDefault="002569E3" w:rsidP="002569E3">
      <w:pPr>
        <w:pStyle w:val="2d"/>
        <w:shd w:val="clear" w:color="auto" w:fill="auto"/>
        <w:spacing w:after="312"/>
        <w:jc w:val="both"/>
        <w:rPr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</w:t>
      </w:r>
      <w:r w:rsidRPr="002569E3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 xml:space="preserve">и </w:t>
      </w:r>
      <w:r w:rsidRPr="002569E3">
        <w:rPr>
          <w:i w:val="0"/>
          <w:sz w:val="28"/>
          <w:szCs w:val="28"/>
        </w:rPr>
        <w:t xml:space="preserve">пешеходного </w:t>
      </w:r>
      <w:r w:rsidRPr="002569E3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движения,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i w:val="0"/>
          <w:sz w:val="28"/>
          <w:szCs w:val="28"/>
        </w:rPr>
        <w:t xml:space="preserve">архитектурно-планировочной организации </w:t>
      </w:r>
      <w:r w:rsidRPr="002569E3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территории и характера застройки.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В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составе УДС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i w:val="0"/>
          <w:sz w:val="28"/>
          <w:szCs w:val="28"/>
        </w:rPr>
        <w:t xml:space="preserve">следует выделять улицы и дороги </w:t>
      </w:r>
      <w:r w:rsidRPr="002569E3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  <w:lang w:eastAsia="en-US" w:bidi="en-US"/>
        </w:rPr>
        <w:t>магист</w:t>
      </w:r>
      <w:r w:rsidRPr="002569E3">
        <w:rPr>
          <w:i w:val="0"/>
          <w:sz w:val="28"/>
          <w:szCs w:val="28"/>
        </w:rPr>
        <w:t xml:space="preserve">рального </w:t>
      </w:r>
      <w:r w:rsidRPr="002569E3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и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i w:val="0"/>
          <w:sz w:val="28"/>
          <w:szCs w:val="28"/>
        </w:rPr>
        <w:t xml:space="preserve">местного </w:t>
      </w:r>
      <w:r w:rsidRPr="002569E3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значения, а также г</w:t>
      </w:r>
      <w:r w:rsidRPr="002569E3">
        <w:rPr>
          <w:i w:val="0"/>
          <w:sz w:val="28"/>
          <w:szCs w:val="28"/>
        </w:rPr>
        <w:t>лавные улицы.</w:t>
      </w:r>
    </w:p>
    <w:p w:rsidR="002569E3" w:rsidRPr="002569E3" w:rsidRDefault="002569E3" w:rsidP="002569E3">
      <w:pPr>
        <w:pStyle w:val="3c"/>
        <w:shd w:val="clear" w:color="auto" w:fill="auto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 xml:space="preserve">Пешеходные, велосипедные и велопешеходные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дорожки должны проектироваться вдоль </w:t>
      </w:r>
      <w:r w:rsidRPr="002569E3">
        <w:rPr>
          <w:b w:val="0"/>
          <w:sz w:val="28"/>
          <w:szCs w:val="28"/>
        </w:rPr>
        <w:t>автомобильных дорог общего пользования.</w:t>
      </w:r>
    </w:p>
    <w:p w:rsidR="002569E3" w:rsidRPr="002569E3" w:rsidRDefault="002569E3" w:rsidP="002569E3">
      <w:pPr>
        <w:pStyle w:val="3c"/>
        <w:shd w:val="clear" w:color="auto" w:fill="auto"/>
        <w:spacing w:after="289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 xml:space="preserve">Размещение пешеходных и велосипедных дорожек в границах полосы отвода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автомобильной дороги </w:t>
      </w:r>
      <w:r w:rsidRPr="002569E3">
        <w:rPr>
          <w:b w:val="0"/>
          <w:sz w:val="28"/>
          <w:szCs w:val="28"/>
        </w:rPr>
        <w:t xml:space="preserve">должно осуществляться в </w:t>
      </w:r>
      <w:r w:rsidRPr="002569E3">
        <w:rPr>
          <w:b w:val="0"/>
          <w:sz w:val="28"/>
          <w:szCs w:val="28"/>
          <w:lang w:bidi="en-US"/>
        </w:rPr>
        <w:t>соответствии</w:t>
      </w:r>
      <w:r w:rsidRPr="002569E3">
        <w:rPr>
          <w:b w:val="0"/>
          <w:sz w:val="28"/>
          <w:szCs w:val="28"/>
        </w:rPr>
        <w:t xml:space="preserve"> с документацией по планировке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территории </w:t>
      </w:r>
      <w:r w:rsidRPr="002569E3">
        <w:rPr>
          <w:b w:val="0"/>
          <w:sz w:val="28"/>
          <w:szCs w:val="28"/>
        </w:rPr>
        <w:t>и согласовывается с местными органами управления.</w:t>
      </w:r>
    </w:p>
    <w:p w:rsidR="002569E3" w:rsidRPr="002569E3" w:rsidRDefault="002569E3" w:rsidP="002569E3">
      <w:pPr>
        <w:pStyle w:val="3c"/>
        <w:shd w:val="clear" w:color="auto" w:fill="auto"/>
        <w:spacing w:after="308" w:line="312" w:lineRule="exact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 xml:space="preserve">Проектирование пешеходных и велосипедных дорожек на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автомобильных дорогах общего </w:t>
      </w:r>
      <w:r w:rsidRPr="002569E3">
        <w:rPr>
          <w:b w:val="0"/>
          <w:sz w:val="28"/>
          <w:szCs w:val="28"/>
        </w:rPr>
        <w:t xml:space="preserve">пользования, проходящих через населенные пункты,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допускается выполнять с учетом </w:t>
      </w:r>
      <w:r w:rsidRPr="002569E3">
        <w:rPr>
          <w:b w:val="0"/>
          <w:sz w:val="28"/>
          <w:szCs w:val="28"/>
        </w:rPr>
        <w:t xml:space="preserve">национальных норм государств - участников Соглашения в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области </w:t>
      </w:r>
      <w:r w:rsidRPr="002569E3">
        <w:rPr>
          <w:b w:val="0"/>
          <w:sz w:val="28"/>
          <w:szCs w:val="28"/>
        </w:rPr>
        <w:t>градостроительства.</w:t>
      </w:r>
    </w:p>
    <w:p w:rsidR="002569E3" w:rsidRPr="002569E3" w:rsidRDefault="002569E3" w:rsidP="002569E3">
      <w:pPr>
        <w:pStyle w:val="3c"/>
        <w:shd w:val="clear" w:color="auto" w:fill="auto"/>
        <w:spacing w:after="296" w:line="302" w:lineRule="exact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>Устройство пешеходных и велосипедных дорожек должно обеспечивать безопасные условия движения пешеходов и велосипедистов.</w:t>
      </w:r>
    </w:p>
    <w:p w:rsidR="002569E3" w:rsidRPr="002569E3" w:rsidRDefault="002569E3" w:rsidP="002569E3">
      <w:pPr>
        <w:pStyle w:val="3c"/>
        <w:shd w:val="clear" w:color="auto" w:fill="auto"/>
        <w:spacing w:after="308" w:line="307" w:lineRule="exact"/>
        <w:jc w:val="both"/>
        <w:rPr>
          <w:b w:val="0"/>
          <w:sz w:val="28"/>
          <w:szCs w:val="28"/>
        </w:rPr>
      </w:pPr>
      <w:proofErr w:type="gramStart"/>
      <w:r w:rsidRPr="002569E3">
        <w:rPr>
          <w:b w:val="0"/>
          <w:sz w:val="28"/>
          <w:szCs w:val="28"/>
        </w:rPr>
        <w:t xml:space="preserve">Обустройство автомобильной дороги пешеходными и велосипедными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дорожками не должно </w:t>
      </w:r>
      <w:r w:rsidRPr="002569E3">
        <w:rPr>
          <w:b w:val="0"/>
          <w:sz w:val="28"/>
          <w:szCs w:val="28"/>
        </w:rPr>
        <w:t xml:space="preserve">ухудшать </w:t>
      </w:r>
      <w:r w:rsidRPr="002569E3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условия безопасности дорожною </w:t>
      </w:r>
      <w:r w:rsidRPr="002569E3">
        <w:rPr>
          <w:b w:val="0"/>
          <w:sz w:val="28"/>
          <w:szCs w:val="28"/>
        </w:rPr>
        <w:t xml:space="preserve">движения, условия </w:t>
      </w:r>
      <w:r w:rsidRPr="002569E3">
        <w:rPr>
          <w:b w:val="0"/>
          <w:sz w:val="28"/>
          <w:szCs w:val="28"/>
        </w:rPr>
        <w:lastRenderedPageBreak/>
        <w:t xml:space="preserve">использования и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содержания </w:t>
      </w:r>
      <w:r w:rsidRPr="002569E3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автомобильной дороги и расположенных на ней </w:t>
      </w:r>
      <w:r w:rsidRPr="002569E3">
        <w:rPr>
          <w:b w:val="0"/>
          <w:sz w:val="28"/>
          <w:szCs w:val="28"/>
        </w:rPr>
        <w:t>сооружений и иных объектов.</w:t>
      </w:r>
      <w:proofErr w:type="gramEnd"/>
    </w:p>
    <w:p w:rsidR="002569E3" w:rsidRPr="002569E3" w:rsidRDefault="002569E3" w:rsidP="002569E3">
      <w:pPr>
        <w:pStyle w:val="3c"/>
        <w:shd w:val="clear" w:color="auto" w:fill="auto"/>
        <w:spacing w:after="150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 xml:space="preserve">Для обеспечения </w:t>
      </w:r>
      <w:r w:rsidRPr="002569E3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безопасности дорожного движения </w:t>
      </w:r>
      <w:r w:rsidRPr="002569E3">
        <w:rPr>
          <w:b w:val="0"/>
          <w:sz w:val="28"/>
          <w:szCs w:val="28"/>
        </w:rPr>
        <w:t>пешеходные и велосипедные дорожки должны оборудоваться соответств</w:t>
      </w:r>
      <w:r w:rsidRPr="002569E3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ующими </w:t>
      </w:r>
      <w:r w:rsidRPr="002569E3">
        <w:rPr>
          <w:b w:val="0"/>
          <w:sz w:val="28"/>
          <w:szCs w:val="28"/>
        </w:rPr>
        <w:t xml:space="preserve">дорожными знаками, разметкой, ограждениями и </w:t>
      </w:r>
      <w:r w:rsidRPr="002569E3">
        <w:rPr>
          <w:rStyle w:val="395pt"/>
          <w:rFonts w:ascii="Times New Roman" w:hAnsi="Times New Roman" w:cs="Times New Roman"/>
          <w:b w:val="0"/>
          <w:sz w:val="28"/>
          <w:szCs w:val="28"/>
        </w:rPr>
        <w:t>светофорами.</w:t>
      </w:r>
    </w:p>
    <w:p w:rsidR="002569E3" w:rsidRPr="002569E3" w:rsidRDefault="002569E3" w:rsidP="002569E3">
      <w:pPr>
        <w:pStyle w:val="1f9"/>
        <w:keepNext/>
        <w:keepLines/>
        <w:shd w:val="clear" w:color="auto" w:fill="auto"/>
        <w:spacing w:after="192" w:line="260" w:lineRule="exact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569E3">
        <w:rPr>
          <w:rFonts w:ascii="Times New Roman" w:hAnsi="Times New Roman" w:cs="Times New Roman"/>
          <w:sz w:val="28"/>
          <w:szCs w:val="28"/>
        </w:rPr>
        <w:t>Проектирование велосипедных дорожек</w:t>
      </w:r>
      <w:bookmarkEnd w:id="1"/>
    </w:p>
    <w:p w:rsidR="002569E3" w:rsidRPr="002569E3" w:rsidRDefault="002569E3" w:rsidP="002569E3">
      <w:pPr>
        <w:pStyle w:val="3c"/>
        <w:shd w:val="clear" w:color="auto" w:fill="auto"/>
        <w:spacing w:after="296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 xml:space="preserve">Велосипедные </w:t>
      </w:r>
      <w:r w:rsidRPr="002569E3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дорожки располагают на  </w:t>
      </w:r>
      <w:r w:rsidRPr="002569E3">
        <w:rPr>
          <w:b w:val="0"/>
          <w:sz w:val="28"/>
          <w:szCs w:val="28"/>
        </w:rPr>
        <w:t xml:space="preserve">дельном земляном полотне, у подошвы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насыпей и </w:t>
      </w:r>
      <w:r w:rsidRPr="002569E3">
        <w:rPr>
          <w:b w:val="0"/>
          <w:sz w:val="28"/>
          <w:szCs w:val="28"/>
        </w:rPr>
        <w:t xml:space="preserve">за пределами </w:t>
      </w:r>
      <w:r w:rsidRPr="002569E3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выемок или на специально </w:t>
      </w:r>
      <w:r w:rsidRPr="002569E3">
        <w:rPr>
          <w:b w:val="0"/>
          <w:sz w:val="28"/>
          <w:szCs w:val="28"/>
        </w:rPr>
        <w:t>устраиваемых бермах.</w:t>
      </w:r>
    </w:p>
    <w:p w:rsidR="002569E3" w:rsidRPr="002569E3" w:rsidRDefault="002569E3" w:rsidP="002569E3">
      <w:pPr>
        <w:pStyle w:val="3c"/>
        <w:shd w:val="clear" w:color="auto" w:fill="auto"/>
        <w:spacing w:line="302" w:lineRule="exact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 xml:space="preserve">На подходах к искусственным сооружениям велосипедные дорожки допустимо размещать на </w:t>
      </w:r>
      <w:r w:rsidRPr="002569E3">
        <w:rPr>
          <w:rStyle w:val="31pt"/>
          <w:rFonts w:ascii="Times New Roman" w:hAnsi="Times New Roman" w:cs="Times New Roman"/>
          <w:b w:val="0"/>
          <w:sz w:val="28"/>
          <w:szCs w:val="28"/>
        </w:rPr>
        <w:t xml:space="preserve">обочине </w:t>
      </w:r>
      <w:r w:rsidRPr="002569E3">
        <w:rPr>
          <w:b w:val="0"/>
          <w:sz w:val="28"/>
          <w:szCs w:val="28"/>
        </w:rPr>
        <w:t>о отделением их от проезжей части ограждениями или разделительными полосами.</w:t>
      </w:r>
    </w:p>
    <w:p w:rsidR="002569E3" w:rsidRPr="002569E3" w:rsidRDefault="002569E3" w:rsidP="002569E3">
      <w:pPr>
        <w:pStyle w:val="3c"/>
        <w:shd w:val="clear" w:color="auto" w:fill="auto"/>
        <w:spacing w:after="292" w:line="302" w:lineRule="exact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>Однонополо</w:t>
      </w:r>
      <w:r w:rsidRPr="002569E3">
        <w:rPr>
          <w:rStyle w:val="30pt"/>
          <w:rFonts w:ascii="Times New Roman" w:hAnsi="Times New Roman" w:cs="Times New Roman"/>
          <w:b w:val="0"/>
          <w:sz w:val="28"/>
          <w:szCs w:val="28"/>
        </w:rPr>
        <w:t>сные велосипедные дорожки расколагаются</w:t>
      </w:r>
      <w:r w:rsidRPr="002569E3">
        <w:rPr>
          <w:b w:val="0"/>
          <w:sz w:val="28"/>
          <w:szCs w:val="28"/>
        </w:rPr>
        <w:t xml:space="preserve"> с наветренной стороны от дороги (в расчете на </w:t>
      </w:r>
      <w:r w:rsidRPr="002569E3">
        <w:rPr>
          <w:b w:val="0"/>
          <w:sz w:val="28"/>
          <w:szCs w:val="28"/>
          <w:lang w:bidi="en-US"/>
        </w:rPr>
        <w:t>г</w:t>
      </w:r>
      <w:r w:rsidRPr="002569E3">
        <w:rPr>
          <w:b w:val="0"/>
          <w:sz w:val="28"/>
          <w:szCs w:val="28"/>
        </w:rPr>
        <w:t>осподству</w:t>
      </w:r>
      <w:r w:rsidRPr="002569E3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ющие ветры в летний </w:t>
      </w:r>
      <w:r w:rsidRPr="002569E3">
        <w:rPr>
          <w:b w:val="0"/>
          <w:sz w:val="28"/>
          <w:szCs w:val="28"/>
        </w:rPr>
        <w:t>период), двухполосные - при возможности по обеим сторонам</w:t>
      </w:r>
      <w:r w:rsidRPr="002569E3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 дороги.</w:t>
      </w:r>
    </w:p>
    <w:p w:rsidR="002569E3" w:rsidRPr="002569E3" w:rsidRDefault="002569E3" w:rsidP="002569E3">
      <w:pPr>
        <w:pStyle w:val="3c"/>
        <w:shd w:val="clear" w:color="auto" w:fill="auto"/>
        <w:spacing w:line="312" w:lineRule="exact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 xml:space="preserve">Велосипедные и велопешеходные дорожки следует, как правило, устраивать за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пределами </w:t>
      </w:r>
      <w:r w:rsidRPr="002569E3">
        <w:rPr>
          <w:b w:val="0"/>
          <w:sz w:val="28"/>
          <w:szCs w:val="28"/>
        </w:rPr>
        <w:t xml:space="preserve">проезжей части дорог при соотношениях интенсивностей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движения автомобилей и </w:t>
      </w:r>
      <w:r w:rsidRPr="002569E3">
        <w:rPr>
          <w:b w:val="0"/>
          <w:sz w:val="28"/>
          <w:szCs w:val="28"/>
        </w:rPr>
        <w:t xml:space="preserve">велосипедистов, указанных в таблице 1. Полосы для велосипедистов на проезжей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части </w:t>
      </w:r>
      <w:r w:rsidRPr="002569E3">
        <w:rPr>
          <w:b w:val="0"/>
          <w:sz w:val="28"/>
          <w:szCs w:val="28"/>
        </w:rPr>
        <w:t>допускается устраивать на обычных автомобильных дорогах с интенсивностью движения менее 2000 авт./сут (до 150 авт./ ч).</w:t>
      </w:r>
    </w:p>
    <w:p w:rsidR="002569E3" w:rsidRPr="002569E3" w:rsidRDefault="002569E3" w:rsidP="002569E3">
      <w:pPr>
        <w:pStyle w:val="3c"/>
        <w:shd w:val="clear" w:color="auto" w:fill="auto"/>
        <w:spacing w:line="312" w:lineRule="exact"/>
        <w:jc w:val="both"/>
        <w:rPr>
          <w:b w:val="0"/>
          <w:sz w:val="28"/>
          <w:szCs w:val="28"/>
        </w:rPr>
      </w:pPr>
    </w:p>
    <w:p w:rsidR="002569E3" w:rsidRPr="00E21584" w:rsidRDefault="002569E3" w:rsidP="002569E3">
      <w:pPr>
        <w:pStyle w:val="afffe"/>
        <w:framePr w:w="9840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 w:rsidRPr="00E21584">
        <w:rPr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1133"/>
        <w:gridCol w:w="998"/>
        <w:gridCol w:w="864"/>
        <w:gridCol w:w="1018"/>
        <w:gridCol w:w="883"/>
      </w:tblGrid>
      <w:tr w:rsidR="002569E3" w:rsidRPr="002569E3" w:rsidTr="002569E3">
        <w:trPr>
          <w:trHeight w:hRule="exact" w:val="9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tabs>
                <w:tab w:val="left" w:leader="dot" w:pos="53"/>
                <w:tab w:val="left" w:leader="dot" w:pos="96"/>
                <w:tab w:val="left" w:leader="dot" w:pos="427"/>
                <w:tab w:val="left" w:leader="dot" w:pos="821"/>
                <w:tab w:val="left" w:leader="dot" w:pos="1349"/>
                <w:tab w:val="left" w:leader="dot" w:pos="1454"/>
                <w:tab w:val="left" w:leader="dot" w:pos="1483"/>
                <w:tab w:val="left" w:leader="dot" w:pos="1642"/>
                <w:tab w:val="left" w:leader="dot" w:pos="1680"/>
                <w:tab w:val="left" w:leader="dot" w:pos="2251"/>
                <w:tab w:val="left" w:leader="dot" w:pos="2342"/>
              </w:tabs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Фактическая интенсивность движения</w:t>
            </w:r>
          </w:p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автомобилей (суммарная в двух</w:t>
            </w:r>
            <w:proofErr w:type="gramEnd"/>
          </w:p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направлениях)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proofErr w:type="gram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</w:t>
            </w:r>
            <w:proofErr w:type="gram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вт./ч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1200</w:t>
            </w:r>
          </w:p>
        </w:tc>
      </w:tr>
      <w:tr w:rsidR="002569E3" w:rsidRPr="002569E3" w:rsidTr="002569E3">
        <w:trPr>
          <w:trHeight w:hRule="exact" w:val="83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Расчетная интенсивность движения велосипедистов, вел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proofErr w:type="gram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/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</w:t>
            </w:r>
            <w:proofErr w:type="gramEnd"/>
          </w:p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4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</w:t>
            </w:r>
          </w:p>
        </w:tc>
      </w:tr>
    </w:tbl>
    <w:p w:rsidR="002569E3" w:rsidRPr="002569E3" w:rsidRDefault="002569E3" w:rsidP="002569E3">
      <w:pPr>
        <w:pStyle w:val="afffe"/>
        <w:framePr w:w="9840" w:wrap="notBeside" w:vAnchor="text" w:hAnchor="text" w:xAlign="center" w:y="1"/>
        <w:shd w:val="clear" w:color="auto" w:fill="auto"/>
        <w:spacing w:line="200" w:lineRule="exact"/>
        <w:rPr>
          <w:sz w:val="28"/>
          <w:szCs w:val="28"/>
        </w:rPr>
      </w:pPr>
    </w:p>
    <w:p w:rsidR="002569E3" w:rsidRPr="00E21584" w:rsidRDefault="002569E3" w:rsidP="002569E3">
      <w:pPr>
        <w:framePr w:w="9840" w:wrap="notBeside" w:vAnchor="text" w:hAnchor="text" w:xAlign="center" w:y="1"/>
        <w:rPr>
          <w:sz w:val="28"/>
          <w:szCs w:val="28"/>
        </w:rPr>
      </w:pPr>
    </w:p>
    <w:p w:rsidR="002569E3" w:rsidRDefault="002569E3" w:rsidP="002569E3">
      <w:pPr>
        <w:pStyle w:val="afffe"/>
        <w:shd w:val="clear" w:color="auto" w:fill="auto"/>
        <w:spacing w:line="240" w:lineRule="auto"/>
        <w:rPr>
          <w:sz w:val="28"/>
          <w:szCs w:val="28"/>
        </w:rPr>
      </w:pPr>
      <w:r w:rsidRPr="0094442B">
        <w:rPr>
          <w:sz w:val="28"/>
          <w:szCs w:val="28"/>
        </w:rPr>
        <w:t>Геометрические параметры велосипедных дорожек представлены в таблице 2.</w:t>
      </w:r>
    </w:p>
    <w:p w:rsidR="002569E3" w:rsidRDefault="002569E3" w:rsidP="002569E3">
      <w:pPr>
        <w:pStyle w:val="afffe"/>
        <w:shd w:val="clear" w:color="auto" w:fill="auto"/>
        <w:spacing w:line="240" w:lineRule="auto"/>
        <w:rPr>
          <w:sz w:val="28"/>
          <w:szCs w:val="28"/>
        </w:rPr>
      </w:pPr>
    </w:p>
    <w:p w:rsidR="002569E3" w:rsidRPr="0094442B" w:rsidRDefault="002569E3" w:rsidP="002569E3">
      <w:pPr>
        <w:pStyle w:val="afffe"/>
        <w:shd w:val="clear" w:color="auto" w:fill="auto"/>
        <w:spacing w:line="240" w:lineRule="auto"/>
        <w:rPr>
          <w:sz w:val="28"/>
          <w:szCs w:val="28"/>
        </w:rPr>
      </w:pPr>
      <w:r w:rsidRPr="00C07299">
        <w:rPr>
          <w:sz w:val="28"/>
          <w:szCs w:val="28"/>
        </w:rPr>
        <w:t>Таблица</w:t>
      </w:r>
      <w:r w:rsidRPr="0094442B">
        <w:rPr>
          <w:sz w:val="28"/>
          <w:szCs w:val="28"/>
        </w:rPr>
        <w:t xml:space="preserve"> 2 - Основные </w:t>
      </w:r>
      <w:r>
        <w:rPr>
          <w:sz w:val="28"/>
          <w:szCs w:val="28"/>
        </w:rPr>
        <w:t>г</w:t>
      </w:r>
      <w:r w:rsidRPr="0094442B">
        <w:rPr>
          <w:sz w:val="28"/>
          <w:szCs w:val="28"/>
        </w:rPr>
        <w:t>еоме</w:t>
      </w:r>
      <w:r>
        <w:rPr>
          <w:sz w:val="28"/>
          <w:szCs w:val="28"/>
        </w:rPr>
        <w:t>т</w:t>
      </w:r>
      <w:r w:rsidRPr="0094442B">
        <w:rPr>
          <w:sz w:val="28"/>
          <w:szCs w:val="28"/>
        </w:rPr>
        <w:t>рические параме</w:t>
      </w:r>
      <w:r>
        <w:rPr>
          <w:sz w:val="28"/>
          <w:szCs w:val="28"/>
        </w:rPr>
        <w:t>тр</w:t>
      </w:r>
      <w:r w:rsidRPr="0094442B">
        <w:rPr>
          <w:sz w:val="28"/>
          <w:szCs w:val="28"/>
        </w:rPr>
        <w:t>ы велосипедной дорожки</w:t>
      </w:r>
    </w:p>
    <w:tbl>
      <w:tblPr>
        <w:tblpPr w:leftFromText="180" w:rightFromText="180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2539"/>
        <w:gridCol w:w="2184"/>
      </w:tblGrid>
      <w:tr w:rsidR="002569E3" w:rsidRPr="0094442B" w:rsidTr="002569E3">
        <w:trPr>
          <w:trHeight w:hRule="exact"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proofErr w:type="spell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Ноормируемый</w:t>
            </w:r>
            <w:proofErr w:type="spell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параметр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Минимальные значения</w:t>
            </w:r>
          </w:p>
        </w:tc>
      </w:tr>
      <w:tr w:rsidR="002569E3" w:rsidRPr="0094442B" w:rsidTr="002569E3">
        <w:trPr>
          <w:trHeight w:hRule="exact" w:val="370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 новом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 стесненных</w:t>
            </w:r>
          </w:p>
        </w:tc>
      </w:tr>
      <w:tr w:rsidR="002569E3" w:rsidRPr="0094442B" w:rsidTr="002569E3">
        <w:trPr>
          <w:trHeight w:hRule="exact" w:val="27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строительстве</w:t>
            </w:r>
            <w:proofErr w:type="gramEnd"/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условиях</w:t>
            </w:r>
            <w:proofErr w:type="gramEnd"/>
          </w:p>
        </w:tc>
      </w:tr>
      <w:tr w:rsidR="002569E3" w:rsidRPr="0094442B" w:rsidTr="002569E3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км</w:t>
            </w:r>
            <w:proofErr w:type="gram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/ч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</w:t>
            </w:r>
          </w:p>
        </w:tc>
      </w:tr>
      <w:tr w:rsidR="002569E3" w:rsidRPr="0094442B" w:rsidTr="002569E3">
        <w:trPr>
          <w:trHeight w:hRule="exact" w:val="37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Ширина проезжей части для движения,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</w:t>
            </w:r>
            <w:proofErr w:type="gram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 не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</w:tr>
      <w:tr w:rsidR="002569E3" w:rsidRPr="0094442B" w:rsidTr="002569E3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менее: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</w:tr>
      <w:tr w:rsidR="002569E3" w:rsidRPr="0094442B" w:rsidTr="002569E3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однополостного одностороннего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1,0-1,5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0,75-1,0</w:t>
            </w:r>
          </w:p>
        </w:tc>
      </w:tr>
      <w:tr w:rsidR="002569E3" w:rsidRPr="0094442B" w:rsidTr="002569E3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proofErr w:type="spell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двухполостного</w:t>
            </w:r>
            <w:proofErr w:type="spell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одностороннего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1,75-2,5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1,50</w:t>
            </w:r>
          </w:p>
        </w:tc>
      </w:tr>
      <w:tr w:rsidR="002569E3" w:rsidRPr="0094442B" w:rsidTr="002569E3">
        <w:trPr>
          <w:trHeight w:hRule="exact" w:val="355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proofErr w:type="spell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двухполосного</w:t>
            </w:r>
            <w:proofErr w:type="spell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со встречным движением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2,50-3,6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2,00</w:t>
            </w:r>
          </w:p>
        </w:tc>
      </w:tr>
      <w:tr w:rsidR="002569E3" w:rsidRPr="0094442B" w:rsidTr="002569E3">
        <w:trPr>
          <w:trHeight w:hRule="exact" w:val="38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Ширина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велосипедной</w:t>
            </w:r>
            <w:proofErr w:type="gram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и пешеходной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1,5-6,0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1,5-3,25</w:t>
            </w:r>
          </w:p>
        </w:tc>
      </w:tr>
      <w:tr w:rsidR="002569E3" w:rsidRPr="0094442B" w:rsidTr="002569E3">
        <w:trPr>
          <w:trHeight w:hRule="exact" w:val="30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дорожки с разделением движения дорожной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</w:tr>
      <w:tr w:rsidR="002569E3" w:rsidRPr="0094442B" w:rsidTr="002569E3">
        <w:trPr>
          <w:trHeight w:hRule="exact" w:val="31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разметкой,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</w:tr>
      <w:tr w:rsidR="002569E3" w:rsidRPr="0094442B" w:rsidTr="002569E3">
        <w:trPr>
          <w:trHeight w:hRule="exact" w:val="34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Ширина </w:t>
            </w:r>
            <w:proofErr w:type="spell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велопешеходной</w:t>
            </w:r>
            <w:proofErr w:type="spell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дорожки,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1,5-3,0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1,5-2,0</w:t>
            </w:r>
          </w:p>
        </w:tc>
      </w:tr>
      <w:tr w:rsidR="002569E3" w:rsidRPr="0094442B" w:rsidTr="002569E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Ширина полос</w:t>
            </w:r>
            <w:r w:rsidRPr="002569E3">
              <w:rPr>
                <w:rStyle w:val="2Candara95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ы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для велосипедистов,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1,20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0,90</w:t>
            </w:r>
          </w:p>
        </w:tc>
      </w:tr>
      <w:tr w:rsidR="002569E3" w:rsidRPr="0094442B" w:rsidTr="002569E3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Ширина обочин велосипедной дорожки,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0,5</w:t>
            </w:r>
          </w:p>
        </w:tc>
      </w:tr>
      <w:tr w:rsidR="002569E3" w:rsidRPr="0094442B" w:rsidTr="002569E3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Наименьший радиус кривых в плане,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</w:t>
            </w:r>
            <w:proofErr w:type="gram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</w:tr>
      <w:tr w:rsidR="002569E3" w:rsidRPr="0094442B" w:rsidTr="002569E3">
        <w:trPr>
          <w:trHeight w:hRule="exact" w:val="32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при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  <w:lang w:bidi="en-US"/>
              </w:rPr>
              <w:t>отсутст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вии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30-50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</w:t>
            </w:r>
          </w:p>
        </w:tc>
      </w:tr>
      <w:tr w:rsidR="002569E3" w:rsidRPr="0094442B" w:rsidTr="002569E3">
        <w:trPr>
          <w:trHeight w:hRule="exact" w:val="313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 устройстве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</w:t>
            </w:r>
          </w:p>
        </w:tc>
      </w:tr>
      <w:tr w:rsidR="002569E3" w:rsidRPr="0094442B" w:rsidTr="002569E3">
        <w:trPr>
          <w:trHeight w:hRule="exact" w:val="3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Наименьший радиус вертикальных кривых,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</w:t>
            </w:r>
            <w:proofErr w:type="gram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</w:tr>
      <w:tr w:rsidR="002569E3" w:rsidRPr="0094442B" w:rsidTr="002569E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выпуклых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400</w:t>
            </w:r>
          </w:p>
        </w:tc>
      </w:tr>
      <w:tr w:rsidR="002569E3" w:rsidRPr="0094442B" w:rsidTr="002569E3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вогнутых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100</w:t>
            </w:r>
          </w:p>
        </w:tc>
      </w:tr>
      <w:tr w:rsidR="002569E3" w:rsidRPr="0094442B" w:rsidTr="002569E3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Наибольший продольный уклон, %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</w:tr>
      <w:tr w:rsidR="002569E3" w:rsidRPr="0094442B" w:rsidTr="002569E3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 равнинной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40-60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50-70</w:t>
            </w:r>
          </w:p>
        </w:tc>
      </w:tr>
      <w:tr w:rsidR="002569E3" w:rsidRPr="0094442B" w:rsidTr="002569E3">
        <w:trPr>
          <w:trHeight w:hRule="exact" w:val="354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 горной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100</w:t>
            </w:r>
          </w:p>
        </w:tc>
      </w:tr>
      <w:tr w:rsidR="002569E3" w:rsidRPr="0094442B" w:rsidTr="002569E3">
        <w:trPr>
          <w:trHeight w:hRule="exact" w:val="4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Поперечный уклон проезжей части, %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</w:t>
            </w:r>
          </w:p>
        </w:tc>
      </w:tr>
      <w:tr w:rsidR="002569E3" w:rsidRPr="0094442B" w:rsidTr="002569E3">
        <w:trPr>
          <w:trHeight w:hRule="exact"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Уклон виража, %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  <w:vertAlign w:val="subscript"/>
              </w:rPr>
              <w:t>о</w:t>
            </w:r>
            <w:proofErr w:type="gramEnd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при радиусе: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</w:tr>
      <w:tr w:rsidR="002569E3" w:rsidRPr="0094442B" w:rsidTr="002569E3">
        <w:trPr>
          <w:trHeight w:hRule="exact" w:val="414"/>
        </w:trPr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5-10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более 30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rPr>
                <w:sz w:val="28"/>
                <w:szCs w:val="28"/>
              </w:rPr>
            </w:pPr>
          </w:p>
        </w:tc>
      </w:tr>
      <w:tr w:rsidR="002569E3" w:rsidRPr="00E21584" w:rsidTr="002569E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10-20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более 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30</w:t>
            </w:r>
          </w:p>
        </w:tc>
      </w:tr>
      <w:tr w:rsidR="002569E3" w:rsidRPr="00E21584" w:rsidTr="002569E3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20-50 м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более 1 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</w:t>
            </w:r>
          </w:p>
        </w:tc>
      </w:tr>
      <w:tr w:rsidR="002569E3" w:rsidRPr="00E21584" w:rsidTr="002569E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50-100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15-20</w:t>
            </w:r>
          </w:p>
        </w:tc>
      </w:tr>
      <w:tr w:rsidR="002569E3" w:rsidRPr="00E21584" w:rsidTr="002569E3">
        <w:trPr>
          <w:trHeight w:hRule="exact" w:val="3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Габарит по высоте, 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2,50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2,25</w:t>
            </w:r>
          </w:p>
        </w:tc>
      </w:tr>
      <w:tr w:rsidR="002569E3" w:rsidRPr="00E21584" w:rsidTr="002569E3">
        <w:trPr>
          <w:trHeight w:hRule="exact"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Минимальное расстояние до бокового препятствия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0,50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0,50</w:t>
            </w:r>
          </w:p>
        </w:tc>
      </w:tr>
      <w:tr w:rsidR="002569E3" w:rsidRPr="00E21584" w:rsidTr="002569E3">
        <w:trPr>
          <w:trHeight w:hRule="exact" w:val="1412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rPr>
                <w:i w:val="0"/>
                <w:sz w:val="28"/>
                <w:szCs w:val="28"/>
              </w:rPr>
            </w:pPr>
            <w:r w:rsidRPr="002569E3">
              <w:rPr>
                <w:i w:val="0"/>
                <w:sz w:val="28"/>
                <w:szCs w:val="28"/>
              </w:rPr>
              <w:t>Ширина пешеходной дорожки 1,5 м, велосипедной – 2,5 м</w:t>
            </w:r>
          </w:p>
          <w:p w:rsidR="002569E3" w:rsidRPr="002569E3" w:rsidRDefault="002569E3" w:rsidP="002569E3">
            <w:pPr>
              <w:pStyle w:val="2d"/>
              <w:shd w:val="clear" w:color="auto" w:fill="auto"/>
              <w:rPr>
                <w:i w:val="0"/>
                <w:sz w:val="28"/>
                <w:szCs w:val="28"/>
              </w:rPr>
            </w:pPr>
            <w:r w:rsidRPr="002569E3">
              <w:rPr>
                <w:i w:val="0"/>
                <w:sz w:val="28"/>
                <w:szCs w:val="28"/>
              </w:rPr>
              <w:t xml:space="preserve">Ширина пешеходной дорожки </w:t>
            </w:r>
            <w:r w:rsidRPr="00CB1648">
              <w:rPr>
                <w:rStyle w:val="295pt1pt"/>
                <w:rFonts w:ascii="Times New Roman" w:eastAsiaTheme="minorHAnsi" w:hAnsi="Times New Roman" w:cs="Times New Roman"/>
                <w:b w:val="0"/>
                <w:bCs w:val="0"/>
                <w:i w:val="0"/>
                <w:sz w:val="28"/>
                <w:szCs w:val="28"/>
              </w:rPr>
              <w:t>1,5</w:t>
            </w:r>
            <w:r w:rsidRPr="002569E3">
              <w:rPr>
                <w:rStyle w:val="295pt1pt"/>
                <w:rFonts w:ascii="Times New Roman" w:eastAsiaTheme="minorHAnsi" w:hAnsi="Times New Roman" w:cs="Times New Roman"/>
                <w:bCs w:val="0"/>
                <w:i w:val="0"/>
                <w:sz w:val="28"/>
                <w:szCs w:val="28"/>
              </w:rPr>
              <w:t xml:space="preserve"> </w:t>
            </w:r>
            <w:r w:rsidRPr="002569E3">
              <w:rPr>
                <w:i w:val="0"/>
                <w:sz w:val="28"/>
                <w:szCs w:val="28"/>
              </w:rPr>
              <w:t>м, велосипедной – 1,75 м</w:t>
            </w:r>
          </w:p>
          <w:p w:rsidR="002569E3" w:rsidRPr="002569E3" w:rsidRDefault="002569E3" w:rsidP="002569E3">
            <w:pPr>
              <w:pStyle w:val="2d"/>
              <w:shd w:val="clear" w:color="auto" w:fill="auto"/>
              <w:rPr>
                <w:i w:val="0"/>
                <w:sz w:val="28"/>
                <w:szCs w:val="28"/>
              </w:rPr>
            </w:pPr>
            <w:r w:rsidRPr="002569E3">
              <w:rPr>
                <w:i w:val="0"/>
                <w:sz w:val="28"/>
                <w:szCs w:val="28"/>
              </w:rPr>
              <w:t>При интенсивности движения не более 30 вел</w:t>
            </w:r>
            <w:proofErr w:type="gramStart"/>
            <w:r w:rsidRPr="002569E3">
              <w:rPr>
                <w:i w:val="0"/>
                <w:sz w:val="28"/>
                <w:szCs w:val="28"/>
              </w:rPr>
              <w:t>.</w:t>
            </w:r>
            <w:proofErr w:type="gramEnd"/>
            <w:r w:rsidRPr="002569E3">
              <w:rPr>
                <w:i w:val="0"/>
                <w:sz w:val="28"/>
                <w:szCs w:val="28"/>
              </w:rPr>
              <w:t xml:space="preserve">/ </w:t>
            </w:r>
            <w:proofErr w:type="gramStart"/>
            <w:r w:rsidRPr="002569E3">
              <w:rPr>
                <w:i w:val="0"/>
                <w:sz w:val="28"/>
                <w:szCs w:val="28"/>
              </w:rPr>
              <w:t>ч</w:t>
            </w:r>
            <w:proofErr w:type="gramEnd"/>
            <w:r w:rsidRPr="002569E3">
              <w:rPr>
                <w:i w:val="0"/>
                <w:sz w:val="28"/>
                <w:szCs w:val="28"/>
              </w:rPr>
              <w:t xml:space="preserve"> и 15 пеш./ч.</w:t>
            </w:r>
          </w:p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69E3">
              <w:rPr>
                <w:i w:val="0"/>
                <w:sz w:val="28"/>
                <w:szCs w:val="28"/>
              </w:rPr>
              <w:t>При интенсивности движения</w:t>
            </w:r>
            <w:r w:rsidRPr="002569E3">
              <w:rPr>
                <w:bCs/>
                <w:i w:val="0"/>
                <w:sz w:val="28"/>
                <w:szCs w:val="28"/>
              </w:rPr>
              <w:t xml:space="preserve"> не более 30 вел</w:t>
            </w:r>
            <w:proofErr w:type="gramStart"/>
            <w:r w:rsidRPr="002569E3">
              <w:rPr>
                <w:bCs/>
                <w:i w:val="0"/>
                <w:sz w:val="28"/>
                <w:szCs w:val="28"/>
              </w:rPr>
              <w:t>.</w:t>
            </w:r>
            <w:proofErr w:type="gramEnd"/>
            <w:r w:rsidRPr="002569E3">
              <w:rPr>
                <w:bCs/>
                <w:i w:val="0"/>
                <w:sz w:val="28"/>
                <w:szCs w:val="28"/>
              </w:rPr>
              <w:t>/</w:t>
            </w:r>
            <w:proofErr w:type="gramStart"/>
            <w:r w:rsidRPr="002569E3">
              <w:rPr>
                <w:bCs/>
                <w:i w:val="0"/>
                <w:sz w:val="28"/>
                <w:szCs w:val="28"/>
              </w:rPr>
              <w:t>ч</w:t>
            </w:r>
            <w:proofErr w:type="gramEnd"/>
            <w:r w:rsidRPr="002569E3">
              <w:rPr>
                <w:bCs/>
                <w:i w:val="0"/>
                <w:sz w:val="28"/>
                <w:szCs w:val="28"/>
              </w:rPr>
              <w:t xml:space="preserve"> и 50 пеш./ч.</w:t>
            </w:r>
          </w:p>
        </w:tc>
      </w:tr>
    </w:tbl>
    <w:p w:rsidR="002569E3" w:rsidRPr="0094442B" w:rsidRDefault="002569E3" w:rsidP="002569E3">
      <w:pPr>
        <w:rPr>
          <w:sz w:val="28"/>
          <w:szCs w:val="28"/>
        </w:rPr>
      </w:pPr>
    </w:p>
    <w:p w:rsidR="002569E3" w:rsidRPr="002569E3" w:rsidRDefault="002569E3" w:rsidP="002569E3">
      <w:pPr>
        <w:pStyle w:val="2d"/>
        <w:shd w:val="clear" w:color="auto" w:fill="auto"/>
        <w:spacing w:after="259" w:line="326" w:lineRule="exact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>Велосипедные дорожки следует проектировать как для двустороннего движения (при интенсивности движения до 70 вел./ч)</w:t>
      </w:r>
      <w:proofErr w:type="gramStart"/>
      <w:r w:rsidRPr="002569E3">
        <w:rPr>
          <w:i w:val="0"/>
          <w:sz w:val="28"/>
          <w:szCs w:val="28"/>
        </w:rPr>
        <w:t>.</w:t>
      </w:r>
      <w:proofErr w:type="gramEnd"/>
      <w:r w:rsidRPr="002569E3">
        <w:rPr>
          <w:i w:val="0"/>
          <w:sz w:val="28"/>
          <w:szCs w:val="28"/>
        </w:rPr>
        <w:t xml:space="preserve"> </w:t>
      </w:r>
      <w:proofErr w:type="gramStart"/>
      <w:r w:rsidRPr="002569E3">
        <w:rPr>
          <w:i w:val="0"/>
          <w:sz w:val="28"/>
          <w:szCs w:val="28"/>
        </w:rPr>
        <w:t>т</w:t>
      </w:r>
      <w:proofErr w:type="gramEnd"/>
      <w:r w:rsidRPr="002569E3">
        <w:rPr>
          <w:i w:val="0"/>
          <w:sz w:val="28"/>
          <w:szCs w:val="28"/>
        </w:rPr>
        <w:t>ак и для одностороннего (при интенсивности движения более 70 вел./ ч).</w:t>
      </w:r>
    </w:p>
    <w:p w:rsidR="002569E3" w:rsidRPr="002569E3" w:rsidRDefault="002569E3" w:rsidP="002569E3">
      <w:pPr>
        <w:pStyle w:val="2d"/>
        <w:shd w:val="clear" w:color="auto" w:fill="auto"/>
        <w:spacing w:after="225" w:line="302" w:lineRule="exact"/>
        <w:rPr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 xml:space="preserve">Наименьшее расстояние от края велосипедной дорожки должно составлять: до кромки проезжей части дорог, деревьев – 0,75 м; до тротуаров – 0,5 м; до стоянок автомобилей и остановок общественного транспорта </w:t>
      </w:r>
      <w:r w:rsidRPr="00CB1648">
        <w:rPr>
          <w:b/>
          <w:i w:val="0"/>
          <w:sz w:val="28"/>
          <w:szCs w:val="28"/>
        </w:rPr>
        <w:t xml:space="preserve">– </w:t>
      </w:r>
      <w:r w:rsidRPr="00CB1648">
        <w:rPr>
          <w:rStyle w:val="295pt1pt"/>
          <w:rFonts w:ascii="Times New Roman" w:eastAsiaTheme="minorHAnsi" w:hAnsi="Times New Roman" w:cs="Times New Roman"/>
          <w:b w:val="0"/>
          <w:bCs w:val="0"/>
          <w:i w:val="0"/>
          <w:sz w:val="28"/>
          <w:szCs w:val="28"/>
        </w:rPr>
        <w:t>1,5 м</w:t>
      </w:r>
    </w:p>
    <w:p w:rsidR="002569E3" w:rsidRPr="002569E3" w:rsidRDefault="002569E3" w:rsidP="002569E3">
      <w:pPr>
        <w:pStyle w:val="2d"/>
        <w:shd w:val="clear" w:color="auto" w:fill="auto"/>
        <w:spacing w:after="356" w:line="322" w:lineRule="exact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3.</w:t>
      </w:r>
    </w:p>
    <w:p w:rsidR="002569E3" w:rsidRPr="002569E3" w:rsidRDefault="002569E3" w:rsidP="002569E3">
      <w:pPr>
        <w:pStyle w:val="2f1"/>
        <w:framePr w:w="9835" w:wrap="notBeside" w:vAnchor="text" w:hAnchor="text" w:xAlign="center" w:y="1"/>
        <w:shd w:val="clear" w:color="auto" w:fill="auto"/>
        <w:spacing w:line="240" w:lineRule="auto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1084"/>
        <w:gridCol w:w="1142"/>
        <w:gridCol w:w="1147"/>
        <w:gridCol w:w="1018"/>
        <w:gridCol w:w="1099"/>
        <w:gridCol w:w="970"/>
      </w:tblGrid>
      <w:tr w:rsidR="002569E3" w:rsidRPr="002569E3" w:rsidTr="002569E3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CB1648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 xml:space="preserve">Численность </w:t>
            </w:r>
            <w:r w:rsidRPr="00CB1648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населения, </w:t>
            </w:r>
          </w:p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CB1648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тыс</w:t>
            </w:r>
            <w:proofErr w:type="gramStart"/>
            <w:r w:rsidRPr="00CB1648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.ч</w:t>
            </w:r>
            <w:proofErr w:type="gramEnd"/>
            <w:r w:rsidRPr="00CB1648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ел.</w:t>
            </w: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rStyle w:val="21pt"/>
                <w:rFonts w:ascii="Times New Roman" w:eastAsiaTheme="minorHAnsi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framePr w:w="9835" w:wrap="notBeside" w:vAnchor="text" w:hAnchor="text" w:xAlign="center" w:y="1"/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2569E3">
              <w:rPr>
                <w:rFonts w:eastAsia="Cambria"/>
                <w:bCs/>
                <w:sz w:val="28"/>
                <w:szCs w:val="28"/>
              </w:rPr>
              <w:t>Св.500</w:t>
            </w:r>
          </w:p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500-250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250-100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100-50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50-25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25-10</w:t>
            </w:r>
          </w:p>
        </w:tc>
      </w:tr>
      <w:tr w:rsidR="002569E3" w:rsidRPr="002569E3" w:rsidTr="002569E3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rPr>
                <w:bCs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 xml:space="preserve">Длина </w:t>
            </w:r>
            <w:proofErr w:type="gramStart"/>
            <w:r w:rsidRPr="002569E3">
              <w:rPr>
                <w:bCs/>
                <w:i w:val="0"/>
                <w:sz w:val="28"/>
                <w:szCs w:val="28"/>
              </w:rPr>
              <w:t>велосипедной</w:t>
            </w:r>
            <w:proofErr w:type="gramEnd"/>
            <w:r w:rsidRPr="002569E3">
              <w:rPr>
                <w:bCs/>
                <w:i w:val="0"/>
                <w:sz w:val="28"/>
                <w:szCs w:val="28"/>
              </w:rPr>
              <w:t xml:space="preserve">  </w:t>
            </w:r>
          </w:p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 xml:space="preserve">дорожки, </w:t>
            </w:r>
            <w:proofErr w:type="gramStart"/>
            <w:r w:rsidRPr="002569E3">
              <w:rPr>
                <w:bCs/>
                <w:i w:val="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framePr w:w="9835" w:wrap="notBeside" w:vAnchor="text" w:hAnchor="text" w:xAlign="center" w:y="1"/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2569E3">
              <w:rPr>
                <w:rFonts w:eastAsia="Cambria"/>
                <w:bCs/>
                <w:sz w:val="28"/>
                <w:szCs w:val="28"/>
              </w:rPr>
              <w:t>15</w:t>
            </w:r>
          </w:p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15-10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10-8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8-6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>6-3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83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3-1</w:t>
            </w:r>
          </w:p>
        </w:tc>
      </w:tr>
    </w:tbl>
    <w:p w:rsidR="002569E3" w:rsidRPr="002569E3" w:rsidRDefault="002569E3" w:rsidP="002569E3">
      <w:pPr>
        <w:framePr w:w="9835" w:wrap="notBeside" w:vAnchor="text" w:hAnchor="text" w:xAlign="center" w:y="1"/>
        <w:rPr>
          <w:sz w:val="28"/>
          <w:szCs w:val="28"/>
        </w:rPr>
      </w:pPr>
    </w:p>
    <w:p w:rsidR="002569E3" w:rsidRPr="00CB1648" w:rsidRDefault="002569E3" w:rsidP="002569E3">
      <w:pPr>
        <w:pStyle w:val="2d"/>
        <w:shd w:val="clear" w:color="auto" w:fill="auto"/>
        <w:spacing w:before="228" w:after="240"/>
        <w:rPr>
          <w:b/>
          <w:i w:val="0"/>
          <w:sz w:val="28"/>
          <w:szCs w:val="28"/>
        </w:rPr>
      </w:pP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Ширина раздели</w:t>
      </w:r>
      <w:r w:rsidRPr="00CB1648">
        <w:rPr>
          <w:rStyle w:val="2Candara95pt"/>
          <w:rFonts w:ascii="Times New Roman" w:hAnsi="Times New Roman" w:cs="Times New Roman"/>
          <w:b w:val="0"/>
          <w:i w:val="0"/>
          <w:sz w:val="28"/>
          <w:szCs w:val="28"/>
        </w:rPr>
        <w:t xml:space="preserve">тельной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полосы между проезжей</w:t>
      </w:r>
      <w:r w:rsidRPr="00CB1648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CB1648">
        <w:rPr>
          <w:i w:val="0"/>
          <w:sz w:val="28"/>
          <w:szCs w:val="28"/>
        </w:rPr>
        <w:t>частью автомобильной дороги и паралл</w:t>
      </w:r>
      <w:r w:rsidRPr="00CB1648">
        <w:rPr>
          <w:rStyle w:val="21pt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ельной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 xml:space="preserve">или свободно трассируемой </w:t>
      </w:r>
      <w:r w:rsidRPr="00CB1648">
        <w:rPr>
          <w:i w:val="0"/>
          <w:sz w:val="28"/>
          <w:szCs w:val="28"/>
        </w:rPr>
        <w:t xml:space="preserve">велосипедной дорожкой должна быть не менее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2,0</w:t>
      </w:r>
      <w:r w:rsidRPr="00CB1648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CB1648">
        <w:rPr>
          <w:i w:val="0"/>
          <w:sz w:val="28"/>
          <w:szCs w:val="28"/>
        </w:rPr>
        <w:t xml:space="preserve">м. В стесненных условиях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допускается</w:t>
      </w:r>
      <w:r w:rsidRPr="00CB1648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CB1648">
        <w:rPr>
          <w:i w:val="0"/>
          <w:sz w:val="28"/>
          <w:szCs w:val="28"/>
        </w:rPr>
        <w:t xml:space="preserve">разделительная полоса шириной 1,0 м, возвышающаяся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над проезжей частью не менее</w:t>
      </w:r>
      <w:r w:rsidRPr="00CB1648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CB1648">
        <w:rPr>
          <w:i w:val="0"/>
          <w:sz w:val="28"/>
          <w:szCs w:val="28"/>
        </w:rPr>
        <w:t xml:space="preserve">чем на 0,15 м, с окаймлением бордюром или установкой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барьерного или парапетного ограждения.</w:t>
      </w:r>
    </w:p>
    <w:p w:rsidR="002569E3" w:rsidRPr="00CB1648" w:rsidRDefault="002569E3" w:rsidP="00CB1648">
      <w:pPr>
        <w:pStyle w:val="2d"/>
        <w:shd w:val="clear" w:color="auto" w:fill="auto"/>
        <w:spacing w:after="236"/>
        <w:jc w:val="both"/>
        <w:rPr>
          <w:b/>
          <w:i w:val="0"/>
          <w:sz w:val="28"/>
          <w:szCs w:val="28"/>
        </w:rPr>
      </w:pPr>
      <w:r w:rsidRPr="00CB1648">
        <w:rPr>
          <w:i w:val="0"/>
          <w:sz w:val="28"/>
          <w:szCs w:val="28"/>
        </w:rPr>
        <w:t>При устройстве</w:t>
      </w:r>
      <w:r w:rsidRPr="00CB1648">
        <w:rPr>
          <w:rStyle w:val="2fa"/>
          <w:rFonts w:ascii="Times New Roman" w:eastAsiaTheme="minorHAnsi" w:hAnsi="Times New Roman" w:cs="Times New Roman"/>
          <w:i w:val="0"/>
          <w:sz w:val="28"/>
          <w:szCs w:val="28"/>
          <w:lang w:eastAsia="en-US" w:bidi="en-US"/>
        </w:rPr>
        <w:t xml:space="preserve">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 xml:space="preserve">пересечения </w:t>
      </w:r>
      <w:proofErr w:type="spellStart"/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автмобильных</w:t>
      </w:r>
      <w:proofErr w:type="spellEnd"/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 xml:space="preserve"> дорог </w:t>
      </w:r>
      <w:r w:rsidRPr="00CB1648">
        <w:rPr>
          <w:i w:val="0"/>
          <w:sz w:val="28"/>
          <w:szCs w:val="28"/>
        </w:rPr>
        <w:t>и велосипедных дорожек требуется обеспечить безопасное расстояние видимости (таблица 4).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Pr="00CB1648">
        <w:rPr>
          <w:i w:val="0"/>
          <w:sz w:val="28"/>
          <w:szCs w:val="28"/>
        </w:rPr>
        <w:t>.</w:t>
      </w:r>
      <w:proofErr w:type="gramEnd"/>
      <w:r w:rsidRPr="00CB1648">
        <w:rPr>
          <w:i w:val="0"/>
          <w:sz w:val="28"/>
          <w:szCs w:val="28"/>
        </w:rPr>
        <w:t>/</w:t>
      </w:r>
      <w:proofErr w:type="gramStart"/>
      <w:r w:rsidRPr="00CB1648">
        <w:rPr>
          <w:i w:val="0"/>
          <w:sz w:val="28"/>
          <w:szCs w:val="28"/>
        </w:rPr>
        <w:t>ч</w:t>
      </w:r>
      <w:proofErr w:type="gramEnd"/>
      <w:r w:rsidRPr="00CB1648">
        <w:rPr>
          <w:i w:val="0"/>
          <w:sz w:val="28"/>
          <w:szCs w:val="28"/>
        </w:rPr>
        <w:t xml:space="preserve"> устройство пересечений велосипедных дорожек с автомобильными дорогами в одном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уровне возможно только при</w:t>
      </w:r>
      <w:r w:rsidRPr="00CB1648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CB1648">
        <w:rPr>
          <w:i w:val="0"/>
          <w:sz w:val="28"/>
          <w:szCs w:val="28"/>
        </w:rPr>
        <w:t>устройстве светофорного регулирования</w:t>
      </w:r>
    </w:p>
    <w:p w:rsidR="002569E3" w:rsidRPr="002569E3" w:rsidRDefault="002569E3" w:rsidP="002569E3">
      <w:pPr>
        <w:pStyle w:val="3c"/>
        <w:shd w:val="clear" w:color="auto" w:fill="auto"/>
        <w:spacing w:after="334" w:line="317" w:lineRule="exact"/>
        <w:jc w:val="both"/>
        <w:rPr>
          <w:b w:val="0"/>
          <w:sz w:val="28"/>
          <w:szCs w:val="28"/>
        </w:rPr>
      </w:pP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2569E3">
        <w:rPr>
          <w:b w:val="0"/>
          <w:sz w:val="28"/>
          <w:szCs w:val="28"/>
        </w:rPr>
        <w:t xml:space="preserve">целях обеспечения безопасности дорожного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движения на автомобильных дорогах I </w:t>
      </w:r>
      <w:r w:rsidRPr="002569E3">
        <w:rPr>
          <w:b w:val="0"/>
          <w:sz w:val="28"/>
          <w:szCs w:val="28"/>
        </w:rPr>
        <w:t xml:space="preserve">категории устройство пересечений автомобильных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дорог </w:t>
      </w:r>
      <w:r w:rsidRPr="002569E3">
        <w:rPr>
          <w:b w:val="0"/>
          <w:sz w:val="28"/>
          <w:szCs w:val="28"/>
        </w:rPr>
        <w:t xml:space="preserve">с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велосипедными дорожками в виде </w:t>
      </w:r>
      <w:r w:rsidRPr="002569E3">
        <w:rPr>
          <w:b w:val="0"/>
          <w:sz w:val="28"/>
          <w:szCs w:val="28"/>
        </w:rPr>
        <w:t xml:space="preserve">разрывов на разделительной полосе дорожных </w:t>
      </w:r>
      <w:r w:rsidRPr="002569E3">
        <w:rPr>
          <w:rStyle w:val="3f2"/>
          <w:rFonts w:ascii="Times New Roman" w:eastAsiaTheme="minorHAnsi" w:hAnsi="Times New Roman" w:cs="Times New Roman"/>
          <w:sz w:val="28"/>
          <w:szCs w:val="28"/>
        </w:rPr>
        <w:t xml:space="preserve">ограждений при интенсивности </w:t>
      </w:r>
      <w:r w:rsidRPr="002569E3">
        <w:rPr>
          <w:b w:val="0"/>
          <w:sz w:val="28"/>
          <w:szCs w:val="28"/>
        </w:rPr>
        <w:t xml:space="preserve">движения более 250 </w:t>
      </w:r>
      <w:r w:rsidRPr="002569E3">
        <w:rPr>
          <w:b w:val="0"/>
          <w:sz w:val="28"/>
          <w:szCs w:val="28"/>
          <w:lang w:bidi="en-US"/>
        </w:rPr>
        <w:t xml:space="preserve">авт./ </w:t>
      </w:r>
      <w:r w:rsidRPr="002569E3">
        <w:rPr>
          <w:b w:val="0"/>
          <w:sz w:val="28"/>
          <w:szCs w:val="28"/>
        </w:rPr>
        <w:t>ч не допускается.</w:t>
      </w:r>
    </w:p>
    <w:p w:rsidR="002569E3" w:rsidRPr="002569E3" w:rsidRDefault="002569E3" w:rsidP="002569E3">
      <w:pPr>
        <w:pStyle w:val="3c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>Таблица 4 - Безопасное расстояние видимости</w:t>
      </w:r>
    </w:p>
    <w:tbl>
      <w:tblPr>
        <w:tblStyle w:val="afe"/>
        <w:tblW w:w="0" w:type="auto"/>
        <w:tblInd w:w="250" w:type="dxa"/>
        <w:tblLook w:val="04A0"/>
      </w:tblPr>
      <w:tblGrid>
        <w:gridCol w:w="2632"/>
        <w:gridCol w:w="1803"/>
        <w:gridCol w:w="1803"/>
        <w:gridCol w:w="1803"/>
        <w:gridCol w:w="1803"/>
      </w:tblGrid>
      <w:tr w:rsidR="002569E3" w:rsidRPr="002569E3" w:rsidTr="002569E3">
        <w:trPr>
          <w:trHeight w:val="659"/>
        </w:trPr>
        <w:tc>
          <w:tcPr>
            <w:tcW w:w="2632" w:type="dxa"/>
            <w:vMerge w:val="restart"/>
          </w:tcPr>
          <w:p w:rsidR="002569E3" w:rsidRPr="002569E3" w:rsidRDefault="002569E3" w:rsidP="002569E3">
            <w:pPr>
              <w:pStyle w:val="44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2569E3">
              <w:rPr>
                <w:b w:val="0"/>
                <w:bCs w:val="0"/>
                <w:sz w:val="28"/>
                <w:szCs w:val="28"/>
              </w:rPr>
              <w:t>Ширина</w:t>
            </w:r>
          </w:p>
          <w:p w:rsidR="002569E3" w:rsidRPr="002569E3" w:rsidRDefault="002569E3" w:rsidP="002569E3">
            <w:pPr>
              <w:pStyle w:val="44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569E3">
              <w:rPr>
                <w:b w:val="0"/>
                <w:bCs w:val="0"/>
                <w:sz w:val="28"/>
                <w:szCs w:val="28"/>
              </w:rPr>
              <w:t xml:space="preserve">проезжей части, </w:t>
            </w:r>
            <w:proofErr w:type="gramStart"/>
            <w:r w:rsidRPr="002569E3">
              <w:rPr>
                <w:b w:val="0"/>
                <w:bCs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212" w:type="dxa"/>
            <w:gridSpan w:val="4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rStyle w:val="20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Расстояние видимости </w:t>
            </w:r>
            <w:r w:rsidRPr="002569E3">
              <w:rPr>
                <w:i w:val="0"/>
                <w:sz w:val="28"/>
                <w:szCs w:val="28"/>
              </w:rPr>
              <w:t xml:space="preserve">приближающегося автомобиля, </w:t>
            </w:r>
            <w:proofErr w:type="gramStart"/>
            <w:r w:rsidRPr="002569E3">
              <w:rPr>
                <w:i w:val="0"/>
                <w:sz w:val="28"/>
                <w:szCs w:val="28"/>
              </w:rPr>
              <w:t>м</w:t>
            </w:r>
            <w:proofErr w:type="gramEnd"/>
            <w:r w:rsidRPr="002569E3">
              <w:rPr>
                <w:i w:val="0"/>
                <w:sz w:val="28"/>
                <w:szCs w:val="28"/>
              </w:rPr>
              <w:t xml:space="preserve">, при </w:t>
            </w:r>
            <w:r w:rsidRPr="002569E3">
              <w:rPr>
                <w:rStyle w:val="2fa"/>
                <w:rFonts w:ascii="Times New Roman" w:eastAsiaTheme="minorHAnsi" w:hAnsi="Times New Roman" w:cs="Times New Roman"/>
                <w:b w:val="0"/>
                <w:i w:val="0"/>
                <w:sz w:val="28"/>
                <w:szCs w:val="28"/>
              </w:rPr>
              <w:t xml:space="preserve">различных скоростях </w:t>
            </w:r>
            <w:r w:rsidRPr="002569E3">
              <w:rPr>
                <w:i w:val="0"/>
                <w:sz w:val="28"/>
                <w:szCs w:val="28"/>
              </w:rPr>
              <w:t>движения автомобилей, км/ч</w:t>
            </w:r>
          </w:p>
        </w:tc>
      </w:tr>
      <w:tr w:rsidR="002569E3" w:rsidRPr="002569E3" w:rsidTr="002569E3">
        <w:tc>
          <w:tcPr>
            <w:tcW w:w="2632" w:type="dxa"/>
            <w:vMerge/>
          </w:tcPr>
          <w:p w:rsidR="002569E3" w:rsidRPr="002569E3" w:rsidRDefault="002569E3" w:rsidP="002569E3">
            <w:pPr>
              <w:pStyle w:val="44"/>
              <w:shd w:val="clear" w:color="auto" w:fill="auto"/>
              <w:spacing w:line="190" w:lineRule="exact"/>
              <w:rPr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70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80</w:t>
            </w:r>
          </w:p>
        </w:tc>
      </w:tr>
      <w:tr w:rsidR="002569E3" w:rsidRPr="002569E3" w:rsidTr="002569E3">
        <w:tc>
          <w:tcPr>
            <w:tcW w:w="2632" w:type="dxa"/>
          </w:tcPr>
          <w:p w:rsidR="002569E3" w:rsidRPr="002569E3" w:rsidRDefault="002569E3" w:rsidP="002569E3">
            <w:pPr>
              <w:pStyle w:val="44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569E3">
              <w:rPr>
                <w:b w:val="0"/>
                <w:sz w:val="28"/>
                <w:szCs w:val="28"/>
              </w:rPr>
              <w:t>7,0</w:t>
            </w:r>
          </w:p>
        </w:tc>
        <w:tc>
          <w:tcPr>
            <w:tcW w:w="1803" w:type="dxa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180</w:t>
            </w:r>
          </w:p>
        </w:tc>
        <w:tc>
          <w:tcPr>
            <w:tcW w:w="1803" w:type="dxa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200</w:t>
            </w:r>
          </w:p>
        </w:tc>
      </w:tr>
      <w:tr w:rsidR="002569E3" w:rsidRPr="002569E3" w:rsidTr="002569E3">
        <w:tc>
          <w:tcPr>
            <w:tcW w:w="2632" w:type="dxa"/>
          </w:tcPr>
          <w:p w:rsidR="002569E3" w:rsidRPr="002569E3" w:rsidRDefault="002569E3" w:rsidP="002569E3">
            <w:pPr>
              <w:pStyle w:val="44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569E3">
              <w:rPr>
                <w:b w:val="0"/>
                <w:sz w:val="28"/>
                <w:szCs w:val="28"/>
              </w:rPr>
              <w:t>10,5</w:t>
            </w:r>
          </w:p>
        </w:tc>
        <w:tc>
          <w:tcPr>
            <w:tcW w:w="1803" w:type="dxa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170</w:t>
            </w:r>
          </w:p>
        </w:tc>
        <w:tc>
          <w:tcPr>
            <w:tcW w:w="1803" w:type="dxa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200</w:t>
            </w:r>
          </w:p>
        </w:tc>
        <w:tc>
          <w:tcPr>
            <w:tcW w:w="1803" w:type="dxa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230</w:t>
            </w:r>
          </w:p>
        </w:tc>
        <w:tc>
          <w:tcPr>
            <w:tcW w:w="1803" w:type="dxa"/>
            <w:vAlign w:val="bottom"/>
          </w:tcPr>
          <w:p w:rsidR="002569E3" w:rsidRPr="002569E3" w:rsidRDefault="002569E3" w:rsidP="002569E3">
            <w:pPr>
              <w:pStyle w:val="2d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270</w:t>
            </w:r>
          </w:p>
        </w:tc>
      </w:tr>
      <w:tr w:rsidR="002569E3" w:rsidRPr="002569E3" w:rsidTr="002569E3">
        <w:tc>
          <w:tcPr>
            <w:tcW w:w="2632" w:type="dxa"/>
          </w:tcPr>
          <w:p w:rsidR="002569E3" w:rsidRPr="002569E3" w:rsidRDefault="002569E3" w:rsidP="002569E3">
            <w:pPr>
              <w:pStyle w:val="44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569E3">
              <w:rPr>
                <w:b w:val="0"/>
                <w:sz w:val="28"/>
                <w:szCs w:val="28"/>
              </w:rPr>
              <w:t>14,0</w:t>
            </w:r>
          </w:p>
        </w:tc>
        <w:tc>
          <w:tcPr>
            <w:tcW w:w="1803" w:type="dxa"/>
          </w:tcPr>
          <w:p w:rsidR="002569E3" w:rsidRPr="002569E3" w:rsidRDefault="002569E3" w:rsidP="002569E3">
            <w:pPr>
              <w:pStyle w:val="44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569E3">
              <w:rPr>
                <w:b w:val="0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:rsidR="002569E3" w:rsidRPr="002569E3" w:rsidRDefault="002569E3" w:rsidP="002569E3">
            <w:pPr>
              <w:pStyle w:val="44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569E3">
              <w:rPr>
                <w:b w:val="0"/>
                <w:sz w:val="28"/>
                <w:szCs w:val="28"/>
              </w:rPr>
              <w:t>250</w:t>
            </w:r>
          </w:p>
        </w:tc>
        <w:tc>
          <w:tcPr>
            <w:tcW w:w="1803" w:type="dxa"/>
          </w:tcPr>
          <w:p w:rsidR="002569E3" w:rsidRPr="002569E3" w:rsidRDefault="002569E3" w:rsidP="002569E3">
            <w:pPr>
              <w:pStyle w:val="44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569E3">
              <w:rPr>
                <w:b w:val="0"/>
                <w:sz w:val="28"/>
                <w:szCs w:val="28"/>
              </w:rPr>
              <w:t>290</w:t>
            </w:r>
          </w:p>
        </w:tc>
        <w:tc>
          <w:tcPr>
            <w:tcW w:w="1803" w:type="dxa"/>
          </w:tcPr>
          <w:p w:rsidR="002569E3" w:rsidRPr="002569E3" w:rsidRDefault="002569E3" w:rsidP="002569E3">
            <w:pPr>
              <w:pStyle w:val="44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569E3">
              <w:rPr>
                <w:b w:val="0"/>
                <w:sz w:val="28"/>
                <w:szCs w:val="28"/>
              </w:rPr>
              <w:t>330</w:t>
            </w:r>
          </w:p>
        </w:tc>
      </w:tr>
    </w:tbl>
    <w:p w:rsidR="002569E3" w:rsidRPr="002569E3" w:rsidRDefault="002569E3" w:rsidP="002569E3">
      <w:pPr>
        <w:pStyle w:val="2d"/>
        <w:shd w:val="clear" w:color="auto" w:fill="auto"/>
        <w:spacing w:before="153" w:after="248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2569E3" w:rsidRPr="002569E3" w:rsidRDefault="002569E3" w:rsidP="002569E3">
      <w:pPr>
        <w:pStyle w:val="2d"/>
        <w:shd w:val="clear" w:color="auto" w:fill="auto"/>
        <w:spacing w:after="236" w:line="302" w:lineRule="exact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 xml:space="preserve">Места пересечений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велосипедных дорожек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 xml:space="preserve">с </w:t>
      </w:r>
      <w:r w:rsidRPr="002569E3">
        <w:rPr>
          <w:i w:val="0"/>
          <w:sz w:val="28"/>
          <w:szCs w:val="28"/>
        </w:rPr>
        <w:t>автомобильными дорогами в одном уровне должны оборудоваться соответствующими дорожными знаками и разметкой.</w:t>
      </w:r>
    </w:p>
    <w:p w:rsidR="002569E3" w:rsidRPr="002569E3" w:rsidRDefault="002569E3" w:rsidP="002569E3">
      <w:pPr>
        <w:pStyle w:val="2d"/>
        <w:shd w:val="clear" w:color="auto" w:fill="auto"/>
        <w:spacing w:after="244" w:line="307" w:lineRule="exact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2569E3" w:rsidRPr="002569E3" w:rsidRDefault="002569E3" w:rsidP="00CB1648">
      <w:pPr>
        <w:pStyle w:val="2d"/>
        <w:shd w:val="clear" w:color="auto" w:fill="auto"/>
        <w:spacing w:after="322" w:line="302" w:lineRule="exact"/>
        <w:jc w:val="both"/>
        <w:rPr>
          <w:b/>
          <w:i w:val="0"/>
          <w:sz w:val="28"/>
          <w:szCs w:val="28"/>
        </w:rPr>
      </w:pPr>
      <w:proofErr w:type="gramStart"/>
      <w:r w:rsidRPr="002569E3">
        <w:rPr>
          <w:i w:val="0"/>
          <w:sz w:val="28"/>
          <w:szCs w:val="28"/>
        </w:rPr>
        <w:lastRenderedPageBreak/>
        <w:t xml:space="preserve">Покрытия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велосипедных дорожек следует устраивать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i w:val="0"/>
          <w:sz w:val="28"/>
          <w:szCs w:val="28"/>
        </w:rPr>
        <w:t xml:space="preserve">из асфальтобетона, </w:t>
      </w:r>
      <w:proofErr w:type="spellStart"/>
      <w:r w:rsidRPr="002569E3">
        <w:rPr>
          <w:i w:val="0"/>
          <w:sz w:val="28"/>
          <w:szCs w:val="28"/>
        </w:rPr>
        <w:t>цементобетона</w:t>
      </w:r>
      <w:proofErr w:type="spellEnd"/>
      <w:r w:rsidRPr="002569E3">
        <w:rPr>
          <w:i w:val="0"/>
          <w:sz w:val="28"/>
          <w:szCs w:val="28"/>
        </w:rPr>
        <w:t xml:space="preserve"> и каменных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материалов, обработанных вяжущими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,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а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i w:val="0"/>
          <w:sz w:val="28"/>
          <w:szCs w:val="28"/>
        </w:rPr>
        <w:t xml:space="preserve">при проектировании </w:t>
      </w:r>
      <w:proofErr w:type="spellStart"/>
      <w:r w:rsidRPr="002569E3">
        <w:rPr>
          <w:i w:val="0"/>
          <w:sz w:val="28"/>
          <w:szCs w:val="28"/>
        </w:rPr>
        <w:t>велопешеходных</w:t>
      </w:r>
      <w:proofErr w:type="spellEnd"/>
      <w:r w:rsidRPr="002569E3">
        <w:rPr>
          <w:i w:val="0"/>
          <w:sz w:val="28"/>
          <w:szCs w:val="28"/>
        </w:rPr>
        <w:t xml:space="preserve"> дорожек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для выделения полос движения для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i w:val="0"/>
          <w:sz w:val="28"/>
          <w:szCs w:val="28"/>
        </w:rPr>
        <w:t xml:space="preserve">велосипедистов - с применением цветных покрытий противоскольжения в соответствии с требованиями </w:t>
      </w:r>
      <w:r w:rsidRPr="002569E3">
        <w:rPr>
          <w:bCs/>
          <w:i w:val="0"/>
          <w:sz w:val="28"/>
          <w:szCs w:val="28"/>
        </w:rPr>
        <w:t>ГОСТ 32753</w:t>
      </w:r>
      <w:r w:rsidRPr="002569E3">
        <w:rPr>
          <w:i w:val="0"/>
          <w:sz w:val="28"/>
          <w:szCs w:val="28"/>
        </w:rPr>
        <w:t>.</w:t>
      </w:r>
      <w:proofErr w:type="gramEnd"/>
    </w:p>
    <w:p w:rsidR="002569E3" w:rsidRPr="002569E3" w:rsidRDefault="002569E3" w:rsidP="00CB1648">
      <w:pPr>
        <w:pStyle w:val="2d"/>
        <w:shd w:val="clear" w:color="auto" w:fill="auto"/>
        <w:spacing w:line="240" w:lineRule="auto"/>
        <w:jc w:val="both"/>
        <w:rPr>
          <w:rStyle w:val="3f2"/>
          <w:rFonts w:ascii="Times New Roman" w:eastAsiaTheme="minorHAnsi" w:hAnsi="Times New Roman" w:cs="Times New Roman"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 xml:space="preserve">При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 xml:space="preserve">обустройстве </w:t>
      </w:r>
      <w:proofErr w:type="spellStart"/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дождеприемных</w:t>
      </w:r>
      <w:proofErr w:type="spellEnd"/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 xml:space="preserve"> решеток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, </w:t>
      </w:r>
      <w:r w:rsidRPr="002569E3">
        <w:rPr>
          <w:i w:val="0"/>
          <w:sz w:val="28"/>
          <w:szCs w:val="28"/>
        </w:rPr>
        <w:t xml:space="preserve">перекрывающих водоотводящие лотки, ребра решеток не должны быть расположены вдоль </w:t>
      </w:r>
      <w:r w:rsidRPr="00CB1648">
        <w:rPr>
          <w:rStyle w:val="3f2"/>
          <w:rFonts w:ascii="Times New Roman" w:eastAsiaTheme="minorHAnsi" w:hAnsi="Times New Roman" w:cs="Times New Roman"/>
          <w:b w:val="0"/>
          <w:i w:val="0"/>
          <w:sz w:val="28"/>
          <w:szCs w:val="28"/>
        </w:rPr>
        <w:t>направления велосипедного движения и</w:t>
      </w:r>
      <w:r w:rsidRPr="002569E3">
        <w:rPr>
          <w:rStyle w:val="3f2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i w:val="0"/>
          <w:sz w:val="28"/>
          <w:szCs w:val="28"/>
        </w:rPr>
        <w:t xml:space="preserve">должны иметь ширину ожерелий между ребрами не </w:t>
      </w:r>
      <w:r w:rsidRPr="00CB1648">
        <w:rPr>
          <w:rStyle w:val="3f2"/>
          <w:rFonts w:ascii="Times New Roman" w:eastAsiaTheme="minorHAnsi" w:hAnsi="Times New Roman" w:cs="Times New Roman"/>
          <w:b w:val="0"/>
          <w:i w:val="0"/>
          <w:sz w:val="28"/>
          <w:szCs w:val="28"/>
        </w:rPr>
        <w:t>более 15 мм.</w:t>
      </w: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</w:p>
    <w:p w:rsidR="002569E3" w:rsidRPr="002569E3" w:rsidRDefault="002569E3" w:rsidP="00CB1648">
      <w:pPr>
        <w:pStyle w:val="2d"/>
        <w:shd w:val="clear" w:color="auto" w:fill="auto"/>
        <w:spacing w:line="240" w:lineRule="auto"/>
        <w:jc w:val="both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кратковременного отдыха,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 xml:space="preserve">магазинов </w:t>
      </w:r>
      <w:r w:rsidRPr="002569E3">
        <w:rPr>
          <w:i w:val="0"/>
          <w:sz w:val="28"/>
          <w:szCs w:val="28"/>
        </w:rPr>
        <w:t>и других общественных центров.</w:t>
      </w: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</w:p>
    <w:p w:rsidR="002569E3" w:rsidRPr="002569E3" w:rsidRDefault="002569E3" w:rsidP="002569E3">
      <w:pPr>
        <w:pStyle w:val="55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CB1648">
        <w:rPr>
          <w:rStyle w:val="50pt"/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CB1648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B1648">
        <w:rPr>
          <w:rStyle w:val="50pt"/>
          <w:rFonts w:ascii="Times New Roman" w:hAnsi="Times New Roman" w:cs="Times New Roman"/>
          <w:b w:val="0"/>
          <w:sz w:val="28"/>
          <w:szCs w:val="28"/>
        </w:rPr>
        <w:t>cледует</w:t>
      </w:r>
      <w:proofErr w:type="spellEnd"/>
      <w:r w:rsidRPr="00CB1648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устраивать для длительного</w:t>
      </w:r>
      <w:r w:rsidRPr="002569E3">
        <w:rPr>
          <w:sz w:val="28"/>
          <w:szCs w:val="28"/>
          <w:lang w:bidi="en-US"/>
        </w:rPr>
        <w:t xml:space="preserve"> </w:t>
      </w:r>
      <w:r w:rsidRPr="002569E3">
        <w:rPr>
          <w:sz w:val="28"/>
          <w:szCs w:val="28"/>
        </w:rPr>
        <w:t xml:space="preserve">хранения </w:t>
      </w:r>
      <w:r w:rsidRPr="00CB1648">
        <w:rPr>
          <w:rStyle w:val="50pt"/>
          <w:rFonts w:ascii="Times New Roman" w:hAnsi="Times New Roman" w:cs="Times New Roman"/>
          <w:b w:val="0"/>
          <w:sz w:val="28"/>
          <w:szCs w:val="28"/>
        </w:rPr>
        <w:t>велосипедов в</w:t>
      </w:r>
      <w:r w:rsidRPr="002569E3">
        <w:rPr>
          <w:rStyle w:val="50pt"/>
          <w:rFonts w:ascii="Times New Roman" w:hAnsi="Times New Roman" w:cs="Times New Roman"/>
          <w:sz w:val="28"/>
          <w:szCs w:val="28"/>
        </w:rPr>
        <w:t xml:space="preserve"> </w:t>
      </w:r>
      <w:r w:rsidRPr="002569E3">
        <w:rPr>
          <w:sz w:val="28"/>
          <w:szCs w:val="28"/>
        </w:rPr>
        <w:t xml:space="preserve">зоне </w:t>
      </w:r>
      <w:r w:rsidRPr="00CB1648">
        <w:rPr>
          <w:rStyle w:val="50pt"/>
          <w:rFonts w:ascii="Times New Roman" w:hAnsi="Times New Roman" w:cs="Times New Roman"/>
          <w:b w:val="0"/>
          <w:sz w:val="28"/>
          <w:szCs w:val="28"/>
        </w:rPr>
        <w:t>объектов дорожного</w:t>
      </w:r>
      <w:r w:rsidRPr="002569E3">
        <w:rPr>
          <w:rStyle w:val="50pt"/>
          <w:rFonts w:ascii="Times New Roman" w:hAnsi="Times New Roman" w:cs="Times New Roman"/>
          <w:sz w:val="28"/>
          <w:szCs w:val="28"/>
        </w:rPr>
        <w:t xml:space="preserve"> </w:t>
      </w:r>
      <w:r w:rsidRPr="002569E3">
        <w:rPr>
          <w:rStyle w:val="50pt0"/>
          <w:rFonts w:ascii="Times New Roman" w:hAnsi="Times New Roman" w:cs="Times New Roman"/>
          <w:sz w:val="28"/>
          <w:szCs w:val="28"/>
        </w:rPr>
        <w:t>сервиса (гостиницы</w:t>
      </w:r>
      <w:proofErr w:type="gramStart"/>
      <w:r w:rsidRPr="002569E3">
        <w:rPr>
          <w:rStyle w:val="50pt0"/>
          <w:rFonts w:ascii="Times New Roman" w:hAnsi="Times New Roman" w:cs="Times New Roman"/>
          <w:sz w:val="28"/>
          <w:szCs w:val="28"/>
        </w:rPr>
        <w:t>.</w:t>
      </w:r>
      <w:proofErr w:type="gramEnd"/>
      <w:r w:rsidRPr="002569E3">
        <w:rPr>
          <w:rStyle w:val="50pt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9E3">
        <w:rPr>
          <w:rStyle w:val="50pt0"/>
          <w:rFonts w:ascii="Times New Roman" w:hAnsi="Times New Roman" w:cs="Times New Roman"/>
          <w:sz w:val="28"/>
          <w:szCs w:val="28"/>
        </w:rPr>
        <w:t>м</w:t>
      </w:r>
      <w:proofErr w:type="gramEnd"/>
      <w:r w:rsidRPr="002569E3">
        <w:rPr>
          <w:rStyle w:val="50pt0"/>
          <w:rFonts w:ascii="Times New Roman" w:hAnsi="Times New Roman" w:cs="Times New Roman"/>
          <w:sz w:val="28"/>
          <w:szCs w:val="28"/>
        </w:rPr>
        <w:t>отели и др.)</w:t>
      </w: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 xml:space="preserve">По степени закрытости </w:t>
      </w:r>
      <w:proofErr w:type="spellStart"/>
      <w:r w:rsidRPr="002569E3">
        <w:rPr>
          <w:i w:val="0"/>
          <w:sz w:val="28"/>
          <w:szCs w:val="28"/>
        </w:rPr>
        <w:t>велопарковки</w:t>
      </w:r>
      <w:proofErr w:type="spellEnd"/>
      <w:r w:rsidRPr="002569E3">
        <w:rPr>
          <w:i w:val="0"/>
          <w:sz w:val="28"/>
          <w:szCs w:val="28"/>
        </w:rPr>
        <w:t xml:space="preserve">, как правило, разделяются </w:t>
      </w:r>
      <w:proofErr w:type="gramStart"/>
      <w:r w:rsidRPr="002569E3">
        <w:rPr>
          <w:i w:val="0"/>
          <w:sz w:val="28"/>
          <w:szCs w:val="28"/>
        </w:rPr>
        <w:t>на</w:t>
      </w:r>
      <w:proofErr w:type="gramEnd"/>
      <w:r w:rsidRPr="002569E3">
        <w:rPr>
          <w:i w:val="0"/>
          <w:sz w:val="28"/>
          <w:szCs w:val="28"/>
        </w:rPr>
        <w:t>: открытые, открытые с навесом, закрытые.</w:t>
      </w: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rStyle w:val="2Arial7pt1pt"/>
          <w:rFonts w:ascii="Times New Roman" w:hAnsi="Times New Roman" w:cs="Times New Roman"/>
          <w:bCs w:val="0"/>
          <w:sz w:val="28"/>
          <w:szCs w:val="28"/>
        </w:rPr>
      </w:pP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Чтобы обеспечить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 xml:space="preserve">удобство пользования </w:t>
      </w:r>
      <w:proofErr w:type="spellStart"/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велопарковками</w:t>
      </w:r>
      <w:proofErr w:type="spellEnd"/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i w:val="0"/>
          <w:sz w:val="28"/>
          <w:szCs w:val="28"/>
        </w:rPr>
        <w:t xml:space="preserve">и исключить помехи для пешеходов, следует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соблюдать необходимые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i w:val="0"/>
          <w:sz w:val="28"/>
          <w:szCs w:val="28"/>
        </w:rPr>
        <w:t>расстояния между стойками и другими объектами (рису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нок 1</w:t>
      </w:r>
      <w:r w:rsidRPr="00CB1648">
        <w:rPr>
          <w:rStyle w:val="2Arial7pt1pt"/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2569E3" w:rsidRPr="002569E3" w:rsidRDefault="002569E3" w:rsidP="002569E3">
      <w:pPr>
        <w:framePr w:h="3413" w:wrap="notBeside" w:vAnchor="text" w:hAnchor="page" w:x="1111" w:y="272"/>
        <w:jc w:val="center"/>
        <w:rPr>
          <w:sz w:val="28"/>
          <w:szCs w:val="28"/>
        </w:rPr>
      </w:pPr>
      <w:r w:rsidRPr="002569E3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3625" cy="2171700"/>
            <wp:effectExtent l="19050" t="0" r="9525" b="0"/>
            <wp:wrapNone/>
            <wp:docPr id="1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9E3" w:rsidRPr="002569E3" w:rsidRDefault="002569E3" w:rsidP="002569E3">
      <w:pPr>
        <w:pStyle w:val="afffff8"/>
        <w:framePr w:h="3413" w:wrap="notBeside" w:vAnchor="text" w:hAnchor="page" w:x="1111" w:y="27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rStyle w:val="2Arial7pt1pt"/>
          <w:rFonts w:ascii="Times New Roman" w:hAnsi="Times New Roman" w:cs="Times New Roman"/>
          <w:bCs w:val="0"/>
          <w:sz w:val="28"/>
          <w:szCs w:val="28"/>
        </w:rPr>
      </w:pP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 xml:space="preserve">Рисунок 1 - Минимальные необходимые расстояния для создания </w:t>
      </w:r>
      <w:proofErr w:type="spellStart"/>
      <w:r w:rsidRPr="002569E3">
        <w:rPr>
          <w:i w:val="0"/>
          <w:sz w:val="28"/>
          <w:szCs w:val="28"/>
        </w:rPr>
        <w:t>велопарковки</w:t>
      </w:r>
      <w:proofErr w:type="spellEnd"/>
      <w:r w:rsidRPr="002569E3">
        <w:rPr>
          <w:i w:val="0"/>
          <w:sz w:val="28"/>
          <w:szCs w:val="28"/>
        </w:rPr>
        <w:t>.</w:t>
      </w:r>
    </w:p>
    <w:p w:rsidR="002569E3" w:rsidRPr="002569E3" w:rsidRDefault="002569E3" w:rsidP="002569E3">
      <w:pPr>
        <w:pStyle w:val="2d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 xml:space="preserve">Проектирование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парковых дорог, проездов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, </w:t>
      </w:r>
      <w:r w:rsidRPr="002569E3">
        <w:rPr>
          <w:i w:val="0"/>
          <w:sz w:val="28"/>
          <w:szCs w:val="28"/>
        </w:rPr>
        <w:t xml:space="preserve">велосипедных дорожек следует осуществлять в соответствии с </w:t>
      </w:r>
      <w:r w:rsidRPr="00CB1648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характеристиками, приведенными</w:t>
      </w:r>
      <w:r w:rsidRPr="002569E3">
        <w:rPr>
          <w:rStyle w:val="2fa"/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r w:rsidRPr="002569E3">
        <w:rPr>
          <w:i w:val="0"/>
          <w:sz w:val="28"/>
          <w:szCs w:val="28"/>
        </w:rPr>
        <w:t>в таблицах 5 и 6.</w:t>
      </w:r>
    </w:p>
    <w:p w:rsidR="002569E3" w:rsidRPr="002569E3" w:rsidRDefault="002569E3" w:rsidP="002569E3">
      <w:pPr>
        <w:pStyle w:val="afffe"/>
        <w:framePr w:w="9581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 w:rsidRPr="002569E3">
        <w:rPr>
          <w:sz w:val="28"/>
          <w:szCs w:val="28"/>
        </w:rPr>
        <w:lastRenderedPageBreak/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6604"/>
      </w:tblGrid>
      <w:tr w:rsidR="002569E3" w:rsidRPr="002569E3" w:rsidTr="002569E3">
        <w:trPr>
          <w:trHeight w:hRule="exact"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Категория дорог и улиц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Основное назначение дорог и улиц</w:t>
            </w:r>
          </w:p>
        </w:tc>
      </w:tr>
      <w:tr w:rsidR="002569E3" w:rsidRPr="002569E3" w:rsidTr="002569E3">
        <w:trPr>
          <w:trHeight w:hRule="exact" w:val="14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>Парковые дороги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 xml:space="preserve">Дороги предназначены для обслуживания посетителей и </w:t>
            </w:r>
            <w:r w:rsidRPr="002569E3">
              <w:rPr>
                <w:rStyle w:val="2FrankRuehl65pt30"/>
                <w:rFonts w:ascii="Times New Roman" w:eastAsiaTheme="minorHAnsi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bCs/>
                <w:i w:val="0"/>
                <w:sz w:val="28"/>
                <w:szCs w:val="28"/>
              </w:rPr>
              <w:t>территории парка, проезда экологически чистого транспорта, велосипедов, а также спецтранспорта (уборочная техника,</w:t>
            </w:r>
            <w:r w:rsidRPr="002569E3">
              <w:rPr>
                <w:rStyle w:val="2FrankRuehl65pt30"/>
                <w:rFonts w:ascii="Times New Roman" w:eastAsiaTheme="minorHAnsi" w:hAnsi="Times New Roman" w:cs="Times New Roman"/>
                <w:i w:val="0"/>
                <w:sz w:val="28"/>
                <w:szCs w:val="28"/>
                <w:lang w:val="en-US" w:eastAsia="en-US" w:bidi="en-US"/>
              </w:rPr>
              <w:t>j</w:t>
            </w:r>
            <w:r w:rsidRPr="002569E3">
              <w:rPr>
                <w:rStyle w:val="2FrankRuehl65pt30"/>
                <w:rFonts w:ascii="Times New Roman" w:eastAsiaTheme="minorHAnsi" w:hAnsi="Times New Roman" w:cs="Times New Roman"/>
                <w:i w:val="0"/>
                <w:sz w:val="28"/>
                <w:szCs w:val="28"/>
                <w:lang w:eastAsia="en-US" w:bidi="en-US"/>
              </w:rPr>
              <w:t xml:space="preserve"> </w:t>
            </w:r>
            <w:r w:rsidRPr="00CB1648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скорая помощь, полиция).</w:t>
            </w:r>
          </w:p>
        </w:tc>
      </w:tr>
      <w:tr w:rsidR="002569E3" w:rsidRPr="002569E3" w:rsidTr="002569E3">
        <w:trPr>
          <w:trHeight w:hRule="exact" w:val="12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Проезды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ind w:firstLine="100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0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Подъезд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транспортных</w:t>
            </w: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bCs/>
                <w:i w:val="0"/>
                <w:sz w:val="28"/>
                <w:szCs w:val="28"/>
              </w:rPr>
              <w:t xml:space="preserve">средств к жилым и общественным </w:t>
            </w: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зданиям,</w:t>
            </w: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 у</w:t>
            </w:r>
            <w:r w:rsidRPr="002569E3">
              <w:rPr>
                <w:bCs/>
                <w:i w:val="0"/>
                <w:sz w:val="28"/>
                <w:szCs w:val="28"/>
              </w:rPr>
              <w:t>чреждениям</w:t>
            </w:r>
            <w:proofErr w:type="gramStart"/>
            <w:r w:rsidRPr="002569E3">
              <w:rPr>
                <w:bCs/>
                <w:i w:val="0"/>
                <w:sz w:val="28"/>
                <w:szCs w:val="28"/>
              </w:rPr>
              <w:t>.</w:t>
            </w:r>
            <w:proofErr w:type="gramEnd"/>
            <w:r w:rsidRPr="002569E3">
              <w:rPr>
                <w:bCs/>
                <w:i w:val="0"/>
                <w:sz w:val="28"/>
                <w:szCs w:val="28"/>
              </w:rPr>
              <w:t xml:space="preserve"> </w:t>
            </w:r>
            <w:proofErr w:type="gramStart"/>
            <w:r w:rsidRPr="002569E3">
              <w:rPr>
                <w:bCs/>
                <w:i w:val="0"/>
                <w:sz w:val="28"/>
                <w:szCs w:val="28"/>
              </w:rPr>
              <w:t>п</w:t>
            </w:r>
            <w:proofErr w:type="gramEnd"/>
            <w:r w:rsidRPr="002569E3">
              <w:rPr>
                <w:bCs/>
                <w:i w:val="0"/>
                <w:sz w:val="28"/>
                <w:szCs w:val="28"/>
              </w:rPr>
              <w:t xml:space="preserve">редприятиям и другим объектам городской застройки внутри районов, микрорайонов </w:t>
            </w:r>
            <w:r w:rsidRPr="002569E3">
              <w:rPr>
                <w:rStyle w:val="2FrankRuehl65pt30"/>
                <w:rFonts w:ascii="Times New Roman" w:eastAsiaTheme="minorHAnsi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bCs/>
                <w:i w:val="0"/>
                <w:sz w:val="28"/>
                <w:szCs w:val="28"/>
              </w:rPr>
              <w:t>(кварталов).</w:t>
            </w:r>
          </w:p>
        </w:tc>
      </w:tr>
      <w:tr w:rsidR="002569E3" w:rsidRPr="002569E3" w:rsidTr="002569E3">
        <w:trPr>
          <w:trHeight w:hRule="exact" w:val="1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69E3">
              <w:rPr>
                <w:bCs/>
                <w:i w:val="0"/>
                <w:sz w:val="28"/>
                <w:szCs w:val="28"/>
              </w:rPr>
              <w:t xml:space="preserve">Велосипедные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дорожки:</w:t>
            </w:r>
          </w:p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  <w:i w:val="0"/>
                <w:sz w:val="28"/>
                <w:szCs w:val="28"/>
              </w:rPr>
            </w:pPr>
            <w:r w:rsidRPr="002569E3">
              <w:rPr>
                <w:rStyle w:val="2FrankRuehl65pt30"/>
                <w:rFonts w:ascii="Times New Roman" w:eastAsiaTheme="minorHAnsi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bCs/>
                <w:i w:val="0"/>
                <w:sz w:val="28"/>
                <w:szCs w:val="28"/>
              </w:rPr>
              <w:t xml:space="preserve">- в составе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поперечного</w:t>
            </w: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bCs/>
                <w:i w:val="0"/>
                <w:sz w:val="28"/>
                <w:szCs w:val="28"/>
              </w:rPr>
              <w:t>профиля УДС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rankRuehl65pt30"/>
                <w:rFonts w:ascii="Times New Roman" w:eastAsiaTheme="minorHAnsi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Специально</w:t>
            </w: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bCs/>
                <w:i w:val="0"/>
                <w:sz w:val="28"/>
                <w:szCs w:val="28"/>
              </w:rPr>
              <w:t xml:space="preserve">выделенная полоса, предназначенная для </w:t>
            </w:r>
            <w:r w:rsidRPr="002569E3">
              <w:rPr>
                <w:rStyle w:val="20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движения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велосипедного</w:t>
            </w: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bCs/>
                <w:i w:val="0"/>
                <w:sz w:val="28"/>
                <w:szCs w:val="28"/>
              </w:rPr>
              <w:t>транспорта. Может устраиваться на</w:t>
            </w:r>
            <w:r w:rsidRPr="002569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Pr="002569E3">
              <w:rPr>
                <w:bCs/>
                <w:i w:val="0"/>
                <w:sz w:val="28"/>
                <w:szCs w:val="28"/>
                <w:lang w:bidi="en-US"/>
              </w:rPr>
              <w:t>магист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ральных улицах</w:t>
            </w: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bCs/>
                <w:i w:val="0"/>
                <w:sz w:val="28"/>
                <w:szCs w:val="28"/>
              </w:rPr>
              <w:t xml:space="preserve">общегородского значения 2-го и 3-го </w:t>
            </w:r>
            <w:r w:rsidRPr="002569E3">
              <w:rPr>
                <w:rStyle w:val="2FrankRuehl65pt30"/>
                <w:rFonts w:ascii="Times New Roman" w:eastAsiaTheme="minorHAnsi" w:hAnsi="Times New Roman" w:cs="Times New Roman"/>
                <w:i w:val="0"/>
                <w:sz w:val="28"/>
                <w:szCs w:val="28"/>
              </w:rPr>
              <w:t xml:space="preserve">1 </w:t>
            </w:r>
            <w:r w:rsidRPr="002569E3">
              <w:rPr>
                <w:bCs/>
                <w:i w:val="0"/>
                <w:sz w:val="28"/>
                <w:szCs w:val="28"/>
              </w:rPr>
              <w:t xml:space="preserve">классов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районного </w:t>
            </w:r>
            <w:r w:rsidRPr="002569E3">
              <w:rPr>
                <w:bCs/>
                <w:i w:val="0"/>
                <w:sz w:val="28"/>
                <w:szCs w:val="28"/>
              </w:rPr>
              <w:t>значения и жилых улицах.</w:t>
            </w:r>
          </w:p>
        </w:tc>
      </w:tr>
      <w:tr w:rsidR="002569E3" w:rsidRPr="002569E3" w:rsidTr="002569E3">
        <w:trPr>
          <w:trHeight w:hRule="exact" w:val="1061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 рекреационных территори</w:t>
            </w:r>
            <w:r w:rsidRPr="00CB1648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ях</w:t>
            </w: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CB1648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в жилых зонах и </w:t>
            </w:r>
            <w:proofErr w:type="spellStart"/>
            <w:r w:rsidRPr="00CB1648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  <w:lang w:bidi="en-US"/>
              </w:rPr>
              <w:t>т</w:t>
            </w:r>
            <w:proofErr w:type="gramStart"/>
            <w:r w:rsidRPr="00CB1648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  <w:lang w:bidi="en-US"/>
              </w:rPr>
              <w:t>.п</w:t>
            </w:r>
            <w:proofErr w:type="spellEnd"/>
            <w:proofErr w:type="gramEnd"/>
          </w:p>
        </w:tc>
        <w:tc>
          <w:tcPr>
            <w:tcW w:w="6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E3" w:rsidRPr="002569E3" w:rsidRDefault="002569E3" w:rsidP="002569E3">
            <w:pPr>
              <w:pStyle w:val="2d"/>
              <w:framePr w:w="9581" w:wrap="notBeside" w:vAnchor="text" w:hAnchor="text" w:xAlign="center" w:y="1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proofErr w:type="gramStart"/>
            <w:r w:rsidRPr="002569E3">
              <w:rPr>
                <w:rStyle w:val="2FrankRuehl65pt30"/>
                <w:rFonts w:ascii="Times New Roman" w:eastAsiaTheme="minorHAnsi" w:hAnsi="Times New Roman" w:cs="Times New Roman"/>
                <w:i w:val="0"/>
                <w:sz w:val="28"/>
                <w:szCs w:val="28"/>
                <w:lang w:val="en-US" w:eastAsia="en-US" w:bidi="en-US"/>
              </w:rPr>
              <w:t>j</w:t>
            </w:r>
            <w:proofErr w:type="gramEnd"/>
            <w:r w:rsidRPr="002569E3">
              <w:rPr>
                <w:rStyle w:val="2FrankRuehl65pt30"/>
                <w:rFonts w:ascii="Times New Roman" w:eastAsiaTheme="minorHAnsi" w:hAnsi="Times New Roman" w:cs="Times New Roman"/>
                <w:i w:val="0"/>
                <w:sz w:val="28"/>
                <w:szCs w:val="28"/>
                <w:lang w:eastAsia="en-US" w:bidi="en-US"/>
              </w:rPr>
              <w:t xml:space="preserve">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Специально выделенная</w:t>
            </w:r>
            <w:r w:rsidRPr="002569E3">
              <w:rPr>
                <w:rStyle w:val="2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69E3">
              <w:rPr>
                <w:bCs/>
                <w:i w:val="0"/>
                <w:sz w:val="28"/>
                <w:szCs w:val="28"/>
              </w:rPr>
              <w:t>полоса для проезда на велосипедах.</w:t>
            </w:r>
          </w:p>
        </w:tc>
      </w:tr>
    </w:tbl>
    <w:p w:rsidR="002569E3" w:rsidRPr="002569E3" w:rsidRDefault="002569E3" w:rsidP="002569E3">
      <w:pPr>
        <w:framePr w:w="9581" w:wrap="notBeside" w:vAnchor="text" w:hAnchor="text" w:xAlign="center" w:y="1"/>
        <w:rPr>
          <w:sz w:val="28"/>
          <w:szCs w:val="28"/>
        </w:rPr>
      </w:pPr>
    </w:p>
    <w:p w:rsidR="002569E3" w:rsidRPr="002569E3" w:rsidRDefault="002569E3" w:rsidP="002569E3">
      <w:pPr>
        <w:pStyle w:val="afffe"/>
        <w:shd w:val="clear" w:color="auto" w:fill="auto"/>
        <w:spacing w:line="240" w:lineRule="auto"/>
        <w:rPr>
          <w:sz w:val="28"/>
          <w:szCs w:val="28"/>
        </w:rPr>
      </w:pPr>
    </w:p>
    <w:p w:rsidR="002569E3" w:rsidRPr="002569E3" w:rsidRDefault="002569E3" w:rsidP="002569E3">
      <w:pPr>
        <w:pStyle w:val="afffe"/>
        <w:shd w:val="clear" w:color="auto" w:fill="auto"/>
        <w:spacing w:line="240" w:lineRule="auto"/>
        <w:rPr>
          <w:sz w:val="28"/>
          <w:szCs w:val="28"/>
        </w:rPr>
      </w:pPr>
    </w:p>
    <w:p w:rsidR="002569E3" w:rsidRPr="002569E3" w:rsidRDefault="002569E3" w:rsidP="002569E3">
      <w:pPr>
        <w:pStyle w:val="afffe"/>
        <w:shd w:val="clear" w:color="auto" w:fill="auto"/>
        <w:spacing w:line="240" w:lineRule="auto"/>
        <w:rPr>
          <w:sz w:val="28"/>
          <w:szCs w:val="28"/>
        </w:rPr>
        <w:sectPr w:rsidR="002569E3" w:rsidRPr="002569E3" w:rsidSect="002569E3">
          <w:pgSz w:w="11900" w:h="16840"/>
          <w:pgMar w:top="1081" w:right="857" w:bottom="1580" w:left="1155" w:header="0" w:footer="3" w:gutter="0"/>
          <w:cols w:space="720"/>
          <w:noEndnote/>
          <w:docGrid w:linePitch="360"/>
        </w:sectPr>
      </w:pPr>
    </w:p>
    <w:p w:rsidR="002569E3" w:rsidRPr="002569E3" w:rsidRDefault="002569E3" w:rsidP="002569E3">
      <w:pPr>
        <w:pStyle w:val="afffe"/>
        <w:shd w:val="clear" w:color="auto" w:fill="auto"/>
        <w:spacing w:line="240" w:lineRule="auto"/>
        <w:rPr>
          <w:sz w:val="28"/>
          <w:szCs w:val="28"/>
        </w:rPr>
      </w:pPr>
    </w:p>
    <w:p w:rsidR="002569E3" w:rsidRPr="002569E3" w:rsidRDefault="002569E3" w:rsidP="002569E3">
      <w:pPr>
        <w:pStyle w:val="afffe"/>
        <w:shd w:val="clear" w:color="auto" w:fill="auto"/>
        <w:spacing w:line="240" w:lineRule="auto"/>
        <w:rPr>
          <w:sz w:val="28"/>
          <w:szCs w:val="28"/>
        </w:rPr>
      </w:pPr>
      <w:r w:rsidRPr="002569E3">
        <w:rPr>
          <w:sz w:val="28"/>
          <w:szCs w:val="28"/>
        </w:rPr>
        <w:t>Таблица 6</w:t>
      </w:r>
    </w:p>
    <w:tbl>
      <w:tblPr>
        <w:tblStyle w:val="afe"/>
        <w:tblW w:w="16062" w:type="dxa"/>
        <w:tblInd w:w="-681" w:type="dxa"/>
        <w:tblLook w:val="04A0"/>
      </w:tblPr>
      <w:tblGrid>
        <w:gridCol w:w="2241"/>
        <w:gridCol w:w="1457"/>
        <w:gridCol w:w="1457"/>
        <w:gridCol w:w="1963"/>
        <w:gridCol w:w="1787"/>
        <w:gridCol w:w="1758"/>
        <w:gridCol w:w="1853"/>
        <w:gridCol w:w="1853"/>
        <w:gridCol w:w="1693"/>
      </w:tblGrid>
      <w:tr w:rsidR="002569E3" w:rsidRPr="002569E3" w:rsidTr="002569E3">
        <w:trPr>
          <w:trHeight w:val="1556"/>
        </w:trPr>
        <w:tc>
          <w:tcPr>
            <w:tcW w:w="2241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Категория дорог и улиц</w:t>
            </w:r>
          </w:p>
        </w:tc>
        <w:tc>
          <w:tcPr>
            <w:tcW w:w="145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2569E3">
              <w:rPr>
                <w:sz w:val="28"/>
                <w:szCs w:val="28"/>
              </w:rPr>
              <w:t>км</w:t>
            </w:r>
            <w:proofErr w:type="gramEnd"/>
            <w:r w:rsidRPr="002569E3">
              <w:rPr>
                <w:sz w:val="28"/>
                <w:szCs w:val="28"/>
              </w:rPr>
              <w:t>/ч</w:t>
            </w:r>
          </w:p>
        </w:tc>
        <w:tc>
          <w:tcPr>
            <w:tcW w:w="145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 xml:space="preserve">Ширина полосы движения, </w:t>
            </w:r>
            <w:proofErr w:type="gramStart"/>
            <w:r w:rsidRPr="002569E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6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78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 xml:space="preserve">Наименьший радиус кривых в плане, </w:t>
            </w:r>
            <w:proofErr w:type="gramStart"/>
            <w:r w:rsidRPr="002569E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8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 xml:space="preserve">Наибольший продольный уклон, </w:t>
            </w:r>
            <w:r w:rsidRPr="002569E3">
              <w:rPr>
                <w:rStyle w:val="2fa"/>
                <w:rFonts w:ascii="Times New Roman" w:hAnsi="Times New Roman" w:cs="Times New Roman"/>
                <w:sz w:val="28"/>
                <w:szCs w:val="28"/>
              </w:rPr>
              <w:t>%</w:t>
            </w:r>
            <w:r w:rsidRPr="002569E3">
              <w:rPr>
                <w:rStyle w:val="2fa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85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 xml:space="preserve">Наименьший радиус вертикальной выпуклой кривой, </w:t>
            </w:r>
            <w:proofErr w:type="gramStart"/>
            <w:r w:rsidRPr="002569E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5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 xml:space="preserve">Наименьший радиус вертикальной вогнутой кривой, </w:t>
            </w:r>
            <w:proofErr w:type="gramStart"/>
            <w:r w:rsidRPr="002569E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9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 w:rsidRPr="002569E3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2569E3" w:rsidRPr="002569E3" w:rsidTr="002569E3">
        <w:trPr>
          <w:trHeight w:val="305"/>
        </w:trPr>
        <w:tc>
          <w:tcPr>
            <w:tcW w:w="2241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Парковые дороги</w:t>
            </w:r>
          </w:p>
        </w:tc>
        <w:tc>
          <w:tcPr>
            <w:tcW w:w="145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40</w:t>
            </w:r>
          </w:p>
        </w:tc>
        <w:tc>
          <w:tcPr>
            <w:tcW w:w="145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3,0</w:t>
            </w:r>
          </w:p>
        </w:tc>
        <w:tc>
          <w:tcPr>
            <w:tcW w:w="196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75</w:t>
            </w:r>
          </w:p>
        </w:tc>
        <w:tc>
          <w:tcPr>
            <w:tcW w:w="1758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250</w:t>
            </w:r>
          </w:p>
        </w:tc>
        <w:tc>
          <w:tcPr>
            <w:tcW w:w="169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-</w:t>
            </w:r>
          </w:p>
        </w:tc>
      </w:tr>
      <w:tr w:rsidR="002569E3" w:rsidRPr="002569E3" w:rsidTr="002569E3">
        <w:trPr>
          <w:trHeight w:val="305"/>
        </w:trPr>
        <w:tc>
          <w:tcPr>
            <w:tcW w:w="2241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Проезды: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- основные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-второстепенные</w:t>
            </w:r>
          </w:p>
        </w:tc>
        <w:tc>
          <w:tcPr>
            <w:tcW w:w="145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40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30</w:t>
            </w:r>
          </w:p>
        </w:tc>
        <w:tc>
          <w:tcPr>
            <w:tcW w:w="145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3,0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3,5</w:t>
            </w:r>
          </w:p>
        </w:tc>
        <w:tc>
          <w:tcPr>
            <w:tcW w:w="196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50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25</w:t>
            </w:r>
          </w:p>
        </w:tc>
        <w:tc>
          <w:tcPr>
            <w:tcW w:w="1758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70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600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250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200</w:t>
            </w:r>
          </w:p>
        </w:tc>
        <w:tc>
          <w:tcPr>
            <w:tcW w:w="169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1,0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0,75</w:t>
            </w:r>
          </w:p>
        </w:tc>
      </w:tr>
      <w:tr w:rsidR="002569E3" w:rsidRPr="002569E3" w:rsidTr="002569E3">
        <w:trPr>
          <w:trHeight w:val="305"/>
        </w:trPr>
        <w:tc>
          <w:tcPr>
            <w:tcW w:w="2241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Велосипедные дорожки: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bCs/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 xml:space="preserve">- в составе 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поперечного </w:t>
            </w:r>
            <w:r w:rsidRPr="002569E3">
              <w:rPr>
                <w:sz w:val="28"/>
                <w:szCs w:val="28"/>
              </w:rPr>
              <w:t>профиля УДС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2569E3">
              <w:rPr>
                <w:b/>
                <w:sz w:val="28"/>
                <w:szCs w:val="28"/>
              </w:rPr>
              <w:t>-</w:t>
            </w:r>
            <w:r w:rsidRPr="002569E3">
              <w:rPr>
                <w:rStyle w:val="2fa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рекреационных территориях, в жилых зонах и </w:t>
            </w:r>
            <w:proofErr w:type="spellStart"/>
            <w:r w:rsidRPr="002569E3">
              <w:rPr>
                <w:rStyle w:val="2fa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т</w:t>
            </w:r>
            <w:proofErr w:type="gramStart"/>
            <w:r w:rsidRPr="002569E3">
              <w:rPr>
                <w:rStyle w:val="2fa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.п</w:t>
            </w:r>
            <w:proofErr w:type="spellEnd"/>
            <w:proofErr w:type="gramEnd"/>
          </w:p>
        </w:tc>
        <w:tc>
          <w:tcPr>
            <w:tcW w:w="145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20</w:t>
            </w:r>
          </w:p>
        </w:tc>
        <w:tc>
          <w:tcPr>
            <w:tcW w:w="145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1,50*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1,00**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1,50*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1,00**</w:t>
            </w:r>
          </w:p>
        </w:tc>
        <w:tc>
          <w:tcPr>
            <w:tcW w:w="196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1-2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1-2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25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25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70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70</w:t>
            </w:r>
          </w:p>
        </w:tc>
        <w:tc>
          <w:tcPr>
            <w:tcW w:w="185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-</w:t>
            </w:r>
          </w:p>
        </w:tc>
      </w:tr>
      <w:tr w:rsidR="002569E3" w:rsidRPr="002569E3" w:rsidTr="002569E3">
        <w:trPr>
          <w:trHeight w:val="320"/>
        </w:trPr>
        <w:tc>
          <w:tcPr>
            <w:tcW w:w="16062" w:type="dxa"/>
            <w:gridSpan w:val="9"/>
          </w:tcPr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* При движении в одном направлении</w:t>
            </w:r>
          </w:p>
          <w:p w:rsidR="002569E3" w:rsidRPr="002569E3" w:rsidRDefault="002569E3" w:rsidP="002569E3">
            <w:pPr>
              <w:pStyle w:val="afff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69E3">
              <w:rPr>
                <w:sz w:val="28"/>
                <w:szCs w:val="28"/>
              </w:rPr>
              <w:t>** При движении в двух направлениях</w:t>
            </w:r>
          </w:p>
        </w:tc>
      </w:tr>
    </w:tbl>
    <w:p w:rsidR="002569E3" w:rsidRPr="002569E3" w:rsidRDefault="002569E3" w:rsidP="002569E3">
      <w:pPr>
        <w:pStyle w:val="afffe"/>
        <w:shd w:val="clear" w:color="auto" w:fill="auto"/>
        <w:spacing w:line="240" w:lineRule="auto"/>
        <w:rPr>
          <w:sz w:val="28"/>
          <w:szCs w:val="28"/>
        </w:rPr>
      </w:pPr>
    </w:p>
    <w:p w:rsidR="002569E3" w:rsidRPr="002569E3" w:rsidRDefault="002569E3" w:rsidP="002569E3">
      <w:pPr>
        <w:rPr>
          <w:sz w:val="28"/>
          <w:szCs w:val="28"/>
        </w:rPr>
      </w:pPr>
    </w:p>
    <w:p w:rsidR="002569E3" w:rsidRPr="002569E3" w:rsidRDefault="002569E3" w:rsidP="002569E3">
      <w:pPr>
        <w:rPr>
          <w:sz w:val="28"/>
          <w:szCs w:val="28"/>
        </w:rPr>
        <w:sectPr w:rsidR="002569E3" w:rsidRPr="002569E3" w:rsidSect="002569E3">
          <w:pgSz w:w="16840" w:h="11900" w:orient="landscape"/>
          <w:pgMar w:top="856" w:right="1582" w:bottom="1157" w:left="1083" w:header="0" w:footer="6" w:gutter="0"/>
          <w:cols w:space="720"/>
          <w:noEndnote/>
          <w:docGrid w:linePitch="360"/>
        </w:sectPr>
      </w:pPr>
    </w:p>
    <w:p w:rsidR="002569E3" w:rsidRPr="002569E3" w:rsidRDefault="002569E3" w:rsidP="002569E3">
      <w:pPr>
        <w:rPr>
          <w:sz w:val="28"/>
          <w:szCs w:val="28"/>
        </w:rPr>
      </w:pPr>
    </w:p>
    <w:p w:rsidR="002569E3" w:rsidRPr="002569E3" w:rsidRDefault="002569E3" w:rsidP="002569E3">
      <w:pPr>
        <w:pStyle w:val="3c"/>
        <w:shd w:val="clear" w:color="auto" w:fill="auto"/>
        <w:tabs>
          <w:tab w:val="left" w:pos="7685"/>
          <w:tab w:val="left" w:leader="underscore" w:pos="8009"/>
          <w:tab w:val="left" w:leader="underscore" w:pos="8120"/>
          <w:tab w:val="left" w:leader="underscore" w:pos="9710"/>
        </w:tabs>
        <w:spacing w:line="240" w:lineRule="auto"/>
        <w:jc w:val="both"/>
        <w:rPr>
          <w:sz w:val="28"/>
          <w:szCs w:val="28"/>
        </w:rPr>
      </w:pPr>
      <w:r w:rsidRPr="002569E3">
        <w:rPr>
          <w:sz w:val="28"/>
          <w:szCs w:val="28"/>
        </w:rPr>
        <w:tab/>
      </w:r>
    </w:p>
    <w:p w:rsidR="002569E3" w:rsidRPr="002569E3" w:rsidRDefault="002569E3" w:rsidP="002569E3">
      <w:pPr>
        <w:pStyle w:val="3c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>Поперечные уклоны элементов поперечного профиля следует принимать:</w:t>
      </w:r>
    </w:p>
    <w:p w:rsidR="002569E3" w:rsidRPr="002569E3" w:rsidRDefault="002569E3" w:rsidP="002569E3">
      <w:pPr>
        <w:pStyle w:val="3c"/>
        <w:widowControl w:val="0"/>
        <w:numPr>
          <w:ilvl w:val="0"/>
          <w:numId w:val="47"/>
        </w:numPr>
        <w:shd w:val="clear" w:color="auto" w:fill="auto"/>
        <w:tabs>
          <w:tab w:val="left" w:pos="209"/>
        </w:tabs>
        <w:spacing w:line="240" w:lineRule="auto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>для проезжей части - минимальный - 10%</w:t>
      </w:r>
      <w:r w:rsidRPr="002569E3">
        <w:rPr>
          <w:b w:val="0"/>
          <w:sz w:val="28"/>
          <w:szCs w:val="28"/>
          <w:vertAlign w:val="subscript"/>
        </w:rPr>
        <w:t>о</w:t>
      </w:r>
      <w:r w:rsidRPr="002569E3">
        <w:rPr>
          <w:b w:val="0"/>
          <w:sz w:val="28"/>
          <w:szCs w:val="28"/>
        </w:rPr>
        <w:t>, максимальный - 30%</w:t>
      </w:r>
      <w:r w:rsidRPr="002569E3">
        <w:rPr>
          <w:b w:val="0"/>
          <w:sz w:val="28"/>
          <w:szCs w:val="28"/>
          <w:vertAlign w:val="subscript"/>
        </w:rPr>
        <w:t>о</w:t>
      </w:r>
      <w:r w:rsidRPr="002569E3">
        <w:rPr>
          <w:b w:val="0"/>
          <w:sz w:val="28"/>
          <w:szCs w:val="28"/>
        </w:rPr>
        <w:t>;</w:t>
      </w:r>
    </w:p>
    <w:p w:rsidR="002569E3" w:rsidRPr="002569E3" w:rsidRDefault="002569E3" w:rsidP="002569E3">
      <w:pPr>
        <w:pStyle w:val="3c"/>
        <w:widowControl w:val="0"/>
        <w:numPr>
          <w:ilvl w:val="0"/>
          <w:numId w:val="47"/>
        </w:numPr>
        <w:shd w:val="clear" w:color="auto" w:fill="auto"/>
        <w:tabs>
          <w:tab w:val="left" w:pos="209"/>
        </w:tabs>
        <w:spacing w:line="240" w:lineRule="auto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>для тротуара - минимальный - 5%</w:t>
      </w:r>
      <w:r w:rsidRPr="002569E3">
        <w:rPr>
          <w:b w:val="0"/>
          <w:sz w:val="28"/>
          <w:szCs w:val="28"/>
          <w:vertAlign w:val="subscript"/>
        </w:rPr>
        <w:t>о</w:t>
      </w:r>
      <w:r w:rsidRPr="002569E3">
        <w:rPr>
          <w:b w:val="0"/>
          <w:sz w:val="28"/>
          <w:szCs w:val="28"/>
        </w:rPr>
        <w:t>, максимальный - %</w:t>
      </w:r>
      <w:r w:rsidRPr="002569E3">
        <w:rPr>
          <w:b w:val="0"/>
          <w:sz w:val="28"/>
          <w:szCs w:val="28"/>
          <w:vertAlign w:val="subscript"/>
        </w:rPr>
        <w:t>о</w:t>
      </w:r>
      <w:r w:rsidRPr="002569E3">
        <w:rPr>
          <w:b w:val="0"/>
          <w:sz w:val="28"/>
          <w:szCs w:val="28"/>
        </w:rPr>
        <w:t>;</w:t>
      </w:r>
    </w:p>
    <w:p w:rsidR="002569E3" w:rsidRPr="002569E3" w:rsidRDefault="002569E3" w:rsidP="002569E3">
      <w:pPr>
        <w:pStyle w:val="3c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2569E3">
        <w:rPr>
          <w:rStyle w:val="31pt"/>
          <w:rFonts w:ascii="Times New Roman" w:hAnsi="Times New Roman" w:cs="Times New Roman"/>
          <w:b w:val="0"/>
          <w:sz w:val="28"/>
          <w:szCs w:val="28"/>
        </w:rPr>
        <w:t>-для</w:t>
      </w:r>
      <w:r w:rsidRPr="002569E3">
        <w:rPr>
          <w:b w:val="0"/>
          <w:sz w:val="28"/>
          <w:szCs w:val="28"/>
        </w:rPr>
        <w:t xml:space="preserve"> велодорожек - минимальный - 5%</w:t>
      </w:r>
      <w:r w:rsidRPr="002569E3">
        <w:rPr>
          <w:b w:val="0"/>
          <w:sz w:val="28"/>
          <w:szCs w:val="28"/>
          <w:vertAlign w:val="subscript"/>
        </w:rPr>
        <w:t>о,</w:t>
      </w:r>
      <w:r w:rsidRPr="002569E3">
        <w:rPr>
          <w:b w:val="0"/>
          <w:sz w:val="28"/>
          <w:szCs w:val="28"/>
        </w:rPr>
        <w:t xml:space="preserve"> максимальный - 30%</w:t>
      </w:r>
      <w:r w:rsidRPr="002569E3">
        <w:rPr>
          <w:b w:val="0"/>
          <w:sz w:val="28"/>
          <w:szCs w:val="28"/>
          <w:vertAlign w:val="subscript"/>
        </w:rPr>
        <w:t>о</w:t>
      </w:r>
      <w:r w:rsidRPr="002569E3">
        <w:rPr>
          <w:b w:val="0"/>
          <w:sz w:val="28"/>
          <w:szCs w:val="28"/>
        </w:rPr>
        <w:t>.</w:t>
      </w:r>
    </w:p>
    <w:p w:rsidR="002569E3" w:rsidRPr="002569E3" w:rsidRDefault="002569E3" w:rsidP="002569E3">
      <w:pPr>
        <w:pStyle w:val="3c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2569E3" w:rsidRPr="002569E3" w:rsidRDefault="002569E3" w:rsidP="002569E3">
      <w:pPr>
        <w:pStyle w:val="3c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2569E3">
        <w:rPr>
          <w:b w:val="0"/>
          <w:sz w:val="28"/>
          <w:szCs w:val="28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</w:t>
      </w:r>
      <w:r w:rsidRPr="002569E3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569E3">
        <w:rPr>
          <w:b w:val="0"/>
          <w:sz w:val="28"/>
          <w:szCs w:val="28"/>
        </w:rPr>
        <w:t>двустороннего движения при наименьшем расстоянии безопасности от края велодорожки, м:</w:t>
      </w:r>
    </w:p>
    <w:p w:rsidR="002569E3" w:rsidRPr="002569E3" w:rsidRDefault="002569E3" w:rsidP="002569E3">
      <w:pPr>
        <w:pStyle w:val="2d"/>
        <w:widowControl w:val="0"/>
        <w:numPr>
          <w:ilvl w:val="0"/>
          <w:numId w:val="47"/>
        </w:numPr>
        <w:shd w:val="clear" w:color="auto" w:fill="auto"/>
        <w:tabs>
          <w:tab w:val="left" w:pos="210"/>
        </w:tabs>
        <w:spacing w:line="240" w:lineRule="auto"/>
        <w:jc w:val="both"/>
        <w:rPr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>до проезжей части, опор, деревьев                                           0,75</w:t>
      </w:r>
    </w:p>
    <w:p w:rsidR="002569E3" w:rsidRPr="002569E3" w:rsidRDefault="00F420E3" w:rsidP="002569E3">
      <w:pPr>
        <w:pStyle w:val="2d"/>
        <w:widowControl w:val="0"/>
        <w:numPr>
          <w:ilvl w:val="0"/>
          <w:numId w:val="47"/>
        </w:numPr>
        <w:shd w:val="clear" w:color="auto" w:fill="auto"/>
        <w:tabs>
          <w:tab w:val="left" w:pos="210"/>
        </w:tabs>
        <w:spacing w:line="240" w:lineRule="auto"/>
        <w:jc w:val="both"/>
        <w:rPr>
          <w:b/>
          <w:i w:val="0"/>
          <w:sz w:val="28"/>
          <w:szCs w:val="28"/>
        </w:rPr>
      </w:pPr>
      <w:r w:rsidRPr="00F420E3">
        <w:rPr>
          <w:i w:val="0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pt;margin-top:-19.7pt;width:25.9pt;height:29.35pt;z-index:-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A1489D" w:rsidRPr="007774CF" w:rsidRDefault="00A1489D" w:rsidP="002569E3"/>
              </w:txbxContent>
            </v:textbox>
            <w10:wrap type="square" side="left" anchorx="margin"/>
          </v:shape>
        </w:pict>
      </w:r>
      <w:r w:rsidR="002569E3" w:rsidRPr="002569E3">
        <w:rPr>
          <w:i w:val="0"/>
          <w:sz w:val="28"/>
          <w:szCs w:val="28"/>
        </w:rPr>
        <w:t>до тротуаров                                                                                0,5</w:t>
      </w: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</w:p>
    <w:p w:rsidR="002569E3" w:rsidRPr="002569E3" w:rsidRDefault="002569E3" w:rsidP="002569E3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  <w:r w:rsidRPr="002569E3">
        <w:rPr>
          <w:i w:val="0"/>
          <w:sz w:val="28"/>
          <w:szCs w:val="28"/>
        </w:rPr>
        <w:t xml:space="preserve"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</w:t>
      </w:r>
      <w:proofErr w:type="spellStart"/>
      <w:r w:rsidRPr="002569E3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>следуюших</w:t>
      </w:r>
      <w:proofErr w:type="spellEnd"/>
      <w:r w:rsidRPr="002569E3">
        <w:rPr>
          <w:rStyle w:val="2fa"/>
          <w:rFonts w:ascii="Times New Roman" w:eastAsiaTheme="minorHAnsi" w:hAnsi="Times New Roman" w:cs="Times New Roman"/>
          <w:b w:val="0"/>
          <w:i w:val="0"/>
          <w:sz w:val="28"/>
          <w:szCs w:val="28"/>
        </w:rPr>
        <w:t xml:space="preserve"> коэффициентов;</w:t>
      </w:r>
    </w:p>
    <w:p w:rsidR="002569E3" w:rsidRPr="002569E3" w:rsidRDefault="00F420E3" w:rsidP="002569E3">
      <w:pPr>
        <w:pStyle w:val="afffffa"/>
        <w:numPr>
          <w:ilvl w:val="0"/>
          <w:numId w:val="47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569E3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2569E3" w:rsidRPr="002569E3">
        <w:rPr>
          <w:rFonts w:ascii="Times New Roman" w:hAnsi="Times New Roman" w:cs="Times New Roman"/>
          <w:b w:val="0"/>
          <w:sz w:val="28"/>
          <w:szCs w:val="28"/>
        </w:rPr>
        <w:instrText xml:space="preserve"> TOC \o "1-5" \h \z </w:instrText>
      </w:r>
      <w:r w:rsidRPr="002569E3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2569E3" w:rsidRPr="002569E3">
        <w:rPr>
          <w:rFonts w:ascii="Times New Roman" w:hAnsi="Times New Roman" w:cs="Times New Roman"/>
          <w:b w:val="0"/>
          <w:sz w:val="28"/>
          <w:szCs w:val="28"/>
        </w:rPr>
        <w:t>мотоциклы и мотороллеры с колясками, мотоколяски</w:t>
      </w:r>
      <w:r w:rsidR="002569E3" w:rsidRPr="002569E3">
        <w:rPr>
          <w:rFonts w:ascii="Times New Roman" w:hAnsi="Times New Roman" w:cs="Times New Roman"/>
          <w:b w:val="0"/>
          <w:sz w:val="28"/>
          <w:szCs w:val="28"/>
        </w:rPr>
        <w:tab/>
        <w:t>0,5;</w:t>
      </w:r>
    </w:p>
    <w:p w:rsidR="002569E3" w:rsidRPr="002569E3" w:rsidRDefault="002569E3" w:rsidP="002569E3">
      <w:pPr>
        <w:pStyle w:val="afffffa"/>
        <w:numPr>
          <w:ilvl w:val="0"/>
          <w:numId w:val="47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569E3">
        <w:rPr>
          <w:rFonts w:ascii="Times New Roman" w:hAnsi="Times New Roman" w:cs="Times New Roman"/>
          <w:b w:val="0"/>
          <w:sz w:val="28"/>
          <w:szCs w:val="28"/>
        </w:rPr>
        <w:t>мотоциклы и мотороллеры без колясок</w:t>
      </w:r>
      <w:r w:rsidRPr="002569E3">
        <w:rPr>
          <w:rFonts w:ascii="Times New Roman" w:hAnsi="Times New Roman" w:cs="Times New Roman"/>
          <w:b w:val="0"/>
          <w:sz w:val="28"/>
          <w:szCs w:val="28"/>
        </w:rPr>
        <w:tab/>
        <w:t xml:space="preserve">       0,28;</w:t>
      </w:r>
    </w:p>
    <w:p w:rsidR="002569E3" w:rsidRPr="00E21584" w:rsidRDefault="002569E3" w:rsidP="002569E3">
      <w:pPr>
        <w:pStyle w:val="afffffa"/>
        <w:numPr>
          <w:ilvl w:val="0"/>
          <w:numId w:val="47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9E3">
        <w:rPr>
          <w:rFonts w:ascii="Times New Roman" w:hAnsi="Times New Roman" w:cs="Times New Roman"/>
          <w:b w:val="0"/>
          <w:sz w:val="28"/>
          <w:szCs w:val="28"/>
        </w:rPr>
        <w:t>мопеды и велосипеды</w:t>
      </w:r>
      <w:r w:rsidRPr="002569E3">
        <w:rPr>
          <w:rFonts w:ascii="Times New Roman" w:hAnsi="Times New Roman" w:cs="Times New Roman"/>
          <w:b w:val="0"/>
          <w:sz w:val="28"/>
          <w:szCs w:val="28"/>
        </w:rPr>
        <w:tab/>
        <w:t xml:space="preserve">       0,1.</w:t>
      </w:r>
      <w:r w:rsidR="00F420E3" w:rsidRPr="002569E3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2569E3" w:rsidRPr="00E21584" w:rsidRDefault="002569E3" w:rsidP="002569E3">
      <w:pPr>
        <w:pStyle w:val="afffffa"/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569E3" w:rsidRPr="00E21584" w:rsidRDefault="002569E3" w:rsidP="002569E3">
      <w:pPr>
        <w:pStyle w:val="afffff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569E3" w:rsidRPr="00E21584" w:rsidRDefault="002569E3" w:rsidP="002569E3">
      <w:pPr>
        <w:pStyle w:val="afffff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569E3" w:rsidRPr="00E21584" w:rsidRDefault="002569E3" w:rsidP="002569E3">
      <w:pPr>
        <w:pStyle w:val="afffff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569E3" w:rsidRPr="00E21584" w:rsidRDefault="002569E3" w:rsidP="002569E3">
      <w:pPr>
        <w:pStyle w:val="afffff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569E3" w:rsidRPr="00E21584" w:rsidRDefault="002569E3" w:rsidP="002569E3">
      <w:pPr>
        <w:pStyle w:val="afffff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p w:rsidR="003B47A6" w:rsidRDefault="003B47A6" w:rsidP="00080229">
      <w:pPr>
        <w:rPr>
          <w:b/>
          <w:sz w:val="28"/>
          <w:szCs w:val="28"/>
        </w:rPr>
      </w:pPr>
      <w:r w:rsidRPr="00080229">
        <w:rPr>
          <w:b/>
          <w:sz w:val="28"/>
          <w:szCs w:val="28"/>
        </w:rPr>
        <w:t xml:space="preserve">                                         </w:t>
      </w:r>
    </w:p>
    <w:p w:rsidR="00CB1648" w:rsidRDefault="00CB1648" w:rsidP="00080229">
      <w:pPr>
        <w:rPr>
          <w:b/>
          <w:sz w:val="28"/>
          <w:szCs w:val="28"/>
        </w:rPr>
      </w:pPr>
    </w:p>
    <w:p w:rsidR="00CB1648" w:rsidRDefault="00CB1648" w:rsidP="00080229">
      <w:pPr>
        <w:rPr>
          <w:b/>
          <w:sz w:val="28"/>
          <w:szCs w:val="28"/>
        </w:rPr>
      </w:pPr>
    </w:p>
    <w:p w:rsidR="00CB1648" w:rsidRDefault="00CB1648" w:rsidP="00080229">
      <w:pPr>
        <w:rPr>
          <w:b/>
          <w:sz w:val="28"/>
          <w:szCs w:val="28"/>
        </w:rPr>
      </w:pPr>
    </w:p>
    <w:p w:rsidR="00CB1648" w:rsidRPr="00080229" w:rsidRDefault="00CB1648" w:rsidP="00080229">
      <w:pPr>
        <w:rPr>
          <w:b/>
          <w:bCs/>
          <w:sz w:val="28"/>
          <w:szCs w:val="28"/>
        </w:rPr>
      </w:pPr>
    </w:p>
    <w:p w:rsidR="00795785" w:rsidRPr="00080229" w:rsidRDefault="00795785" w:rsidP="00FC1018">
      <w:pPr>
        <w:jc w:val="both"/>
        <w:rPr>
          <w:b/>
          <w:bCs/>
          <w:sz w:val="28"/>
          <w:szCs w:val="28"/>
        </w:rPr>
      </w:pPr>
    </w:p>
    <w:p w:rsidR="00520CB6" w:rsidRPr="004B5784" w:rsidRDefault="00520CB6" w:rsidP="00520CB6">
      <w:pPr>
        <w:jc w:val="right"/>
        <w:rPr>
          <w:sz w:val="22"/>
          <w:szCs w:val="22"/>
        </w:rPr>
      </w:pPr>
    </w:p>
    <w:sectPr w:rsidR="00520CB6" w:rsidRPr="004B5784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8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6"/>
  </w:num>
  <w:num w:numId="2">
    <w:abstractNumId w:val="21"/>
  </w:num>
  <w:num w:numId="3">
    <w:abstractNumId w:val="26"/>
  </w:num>
  <w:num w:numId="4">
    <w:abstractNumId w:val="35"/>
  </w:num>
  <w:num w:numId="5">
    <w:abstractNumId w:val="36"/>
  </w:num>
  <w:num w:numId="6">
    <w:abstractNumId w:val="4"/>
  </w:num>
  <w:num w:numId="7">
    <w:abstractNumId w:val="38"/>
  </w:num>
  <w:num w:numId="8">
    <w:abstractNumId w:val="27"/>
  </w:num>
  <w:num w:numId="9">
    <w:abstractNumId w:val="48"/>
  </w:num>
  <w:num w:numId="10">
    <w:abstractNumId w:val="14"/>
  </w:num>
  <w:num w:numId="11">
    <w:abstractNumId w:val="47"/>
  </w:num>
  <w:num w:numId="12">
    <w:abstractNumId w:val="10"/>
  </w:num>
  <w:num w:numId="13">
    <w:abstractNumId w:val="37"/>
  </w:num>
  <w:num w:numId="14">
    <w:abstractNumId w:val="45"/>
  </w:num>
  <w:num w:numId="15">
    <w:abstractNumId w:val="30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  <w:num w:numId="20">
    <w:abstractNumId w:val="41"/>
  </w:num>
  <w:num w:numId="21">
    <w:abstractNumId w:val="43"/>
  </w:num>
  <w:num w:numId="22">
    <w:abstractNumId w:val="20"/>
  </w:num>
  <w:num w:numId="23">
    <w:abstractNumId w:val="19"/>
  </w:num>
  <w:num w:numId="24">
    <w:abstractNumId w:val="25"/>
  </w:num>
  <w:num w:numId="25">
    <w:abstractNumId w:val="34"/>
  </w:num>
  <w:num w:numId="26">
    <w:abstractNumId w:val="8"/>
  </w:num>
  <w:num w:numId="27">
    <w:abstractNumId w:val="16"/>
  </w:num>
  <w:num w:numId="28">
    <w:abstractNumId w:val="6"/>
  </w:num>
  <w:num w:numId="29">
    <w:abstractNumId w:val="7"/>
  </w:num>
  <w:num w:numId="30">
    <w:abstractNumId w:val="33"/>
  </w:num>
  <w:num w:numId="31">
    <w:abstractNumId w:val="11"/>
  </w:num>
  <w:num w:numId="32">
    <w:abstractNumId w:val="31"/>
  </w:num>
  <w:num w:numId="33">
    <w:abstractNumId w:val="22"/>
  </w:num>
  <w:num w:numId="34">
    <w:abstractNumId w:val="15"/>
  </w:num>
  <w:num w:numId="35">
    <w:abstractNumId w:val="44"/>
  </w:num>
  <w:num w:numId="36">
    <w:abstractNumId w:val="29"/>
  </w:num>
  <w:num w:numId="37">
    <w:abstractNumId w:val="28"/>
  </w:num>
  <w:num w:numId="38">
    <w:abstractNumId w:val="4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4"/>
  </w:num>
  <w:num w:numId="43">
    <w:abstractNumId w:val="39"/>
  </w:num>
  <w:num w:numId="44">
    <w:abstractNumId w:val="38"/>
  </w:num>
  <w:num w:numId="45">
    <w:abstractNumId w:val="3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44794"/>
    <w:rsid w:val="0025465F"/>
    <w:rsid w:val="002569E3"/>
    <w:rsid w:val="0026298D"/>
    <w:rsid w:val="002723F5"/>
    <w:rsid w:val="00272DEE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7587"/>
    <w:rsid w:val="0034405C"/>
    <w:rsid w:val="0034561A"/>
    <w:rsid w:val="00356554"/>
    <w:rsid w:val="00357826"/>
    <w:rsid w:val="0037581B"/>
    <w:rsid w:val="003858FB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F17D8"/>
    <w:rsid w:val="003F6126"/>
    <w:rsid w:val="00402236"/>
    <w:rsid w:val="00420777"/>
    <w:rsid w:val="004208E0"/>
    <w:rsid w:val="0043167B"/>
    <w:rsid w:val="0043350A"/>
    <w:rsid w:val="004353A7"/>
    <w:rsid w:val="004530DA"/>
    <w:rsid w:val="00467D31"/>
    <w:rsid w:val="004807E2"/>
    <w:rsid w:val="00483955"/>
    <w:rsid w:val="00492DD6"/>
    <w:rsid w:val="0049462D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41D42"/>
    <w:rsid w:val="00543058"/>
    <w:rsid w:val="005459EC"/>
    <w:rsid w:val="00551A4F"/>
    <w:rsid w:val="005542C4"/>
    <w:rsid w:val="00556B67"/>
    <w:rsid w:val="00561291"/>
    <w:rsid w:val="0057580E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0BA1"/>
    <w:rsid w:val="00611BB5"/>
    <w:rsid w:val="006131B6"/>
    <w:rsid w:val="00620766"/>
    <w:rsid w:val="006443C9"/>
    <w:rsid w:val="00657D37"/>
    <w:rsid w:val="00671950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6F7863"/>
    <w:rsid w:val="0071265F"/>
    <w:rsid w:val="007166A2"/>
    <w:rsid w:val="00720384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36C48"/>
    <w:rsid w:val="00840657"/>
    <w:rsid w:val="008600D0"/>
    <w:rsid w:val="00866B2F"/>
    <w:rsid w:val="008720E1"/>
    <w:rsid w:val="00891A0F"/>
    <w:rsid w:val="008A2AD6"/>
    <w:rsid w:val="008B2A7C"/>
    <w:rsid w:val="008B758F"/>
    <w:rsid w:val="008C26F8"/>
    <w:rsid w:val="008D4C54"/>
    <w:rsid w:val="008E7590"/>
    <w:rsid w:val="008F0640"/>
    <w:rsid w:val="009050A5"/>
    <w:rsid w:val="009066C8"/>
    <w:rsid w:val="0091795C"/>
    <w:rsid w:val="00917A02"/>
    <w:rsid w:val="00921CC6"/>
    <w:rsid w:val="0093252C"/>
    <w:rsid w:val="00962592"/>
    <w:rsid w:val="00971F56"/>
    <w:rsid w:val="009831D9"/>
    <w:rsid w:val="00992A12"/>
    <w:rsid w:val="00992C3C"/>
    <w:rsid w:val="009A009E"/>
    <w:rsid w:val="009A5DBC"/>
    <w:rsid w:val="009C3916"/>
    <w:rsid w:val="009D01B2"/>
    <w:rsid w:val="009D094B"/>
    <w:rsid w:val="009E1D45"/>
    <w:rsid w:val="009E56FE"/>
    <w:rsid w:val="00A040AF"/>
    <w:rsid w:val="00A1489D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C65C6"/>
    <w:rsid w:val="00AD33F7"/>
    <w:rsid w:val="00AE1FAF"/>
    <w:rsid w:val="00AE2BB2"/>
    <w:rsid w:val="00AF3044"/>
    <w:rsid w:val="00AF6159"/>
    <w:rsid w:val="00B03065"/>
    <w:rsid w:val="00B06F8D"/>
    <w:rsid w:val="00B22C2E"/>
    <w:rsid w:val="00B317AC"/>
    <w:rsid w:val="00B3517B"/>
    <w:rsid w:val="00B36940"/>
    <w:rsid w:val="00B37D9D"/>
    <w:rsid w:val="00B446DD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D5DEE"/>
    <w:rsid w:val="00C0020A"/>
    <w:rsid w:val="00C02989"/>
    <w:rsid w:val="00C02B79"/>
    <w:rsid w:val="00C0705E"/>
    <w:rsid w:val="00C17358"/>
    <w:rsid w:val="00C32174"/>
    <w:rsid w:val="00C446E0"/>
    <w:rsid w:val="00C558BA"/>
    <w:rsid w:val="00C65415"/>
    <w:rsid w:val="00C67F01"/>
    <w:rsid w:val="00C764B2"/>
    <w:rsid w:val="00CA10A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32012"/>
    <w:rsid w:val="00D41DC0"/>
    <w:rsid w:val="00D51435"/>
    <w:rsid w:val="00D60B48"/>
    <w:rsid w:val="00D61C0B"/>
    <w:rsid w:val="00D70138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20269"/>
    <w:rsid w:val="00E34C09"/>
    <w:rsid w:val="00E355D9"/>
    <w:rsid w:val="00E41811"/>
    <w:rsid w:val="00E41E31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21B6B"/>
    <w:rsid w:val="00F25160"/>
    <w:rsid w:val="00F27357"/>
    <w:rsid w:val="00F33658"/>
    <w:rsid w:val="00F420E3"/>
    <w:rsid w:val="00F54AD5"/>
    <w:rsid w:val="00F571E2"/>
    <w:rsid w:val="00F65120"/>
    <w:rsid w:val="00F67EFD"/>
    <w:rsid w:val="00F73E5C"/>
    <w:rsid w:val="00F76208"/>
    <w:rsid w:val="00F9108D"/>
    <w:rsid w:val="00F9137F"/>
    <w:rsid w:val="00FA2236"/>
    <w:rsid w:val="00FC1018"/>
    <w:rsid w:val="00FC1BCD"/>
    <w:rsid w:val="00FC36F9"/>
    <w:rsid w:val="00FD0196"/>
    <w:rsid w:val="00FE53FF"/>
    <w:rsid w:val="00FE6793"/>
    <w:rsid w:val="00FE6CEA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uiPriority w:val="5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26A0-F85F-40FD-8C28-9803E90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2020-09-24T11:57:00Z</cp:lastPrinted>
  <dcterms:created xsi:type="dcterms:W3CDTF">2020-10-30T12:18:00Z</dcterms:created>
  <dcterms:modified xsi:type="dcterms:W3CDTF">2020-10-30T12:18:00Z</dcterms:modified>
</cp:coreProperties>
</file>