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7" w:type="dxa"/>
        <w:tblLayout w:type="fixed"/>
        <w:tblCellMar>
          <w:left w:w="0" w:type="dxa"/>
          <w:right w:w="0" w:type="dxa"/>
        </w:tblCellMar>
        <w:tblLook w:val="0000"/>
      </w:tblPr>
      <w:tblGrid>
        <w:gridCol w:w="4625"/>
      </w:tblGrid>
      <w:tr w:rsidR="003B1FCF" w:rsidRPr="004810A5" w:rsidTr="002066F1">
        <w:trPr>
          <w:cantSplit/>
          <w:trHeight w:val="1293"/>
          <w:jc w:val="center"/>
        </w:trPr>
        <w:tc>
          <w:tcPr>
            <w:tcW w:w="4625" w:type="dxa"/>
          </w:tcPr>
          <w:p w:rsidR="003B1FCF" w:rsidRPr="004810A5" w:rsidRDefault="003B1FCF" w:rsidP="002066F1">
            <w:pPr>
              <w:spacing w:before="240" w:line="240" w:lineRule="atLeast"/>
              <w:jc w:val="center"/>
              <w:rPr>
                <w:sz w:val="28"/>
                <w:szCs w:val="28"/>
              </w:rPr>
            </w:pPr>
            <w:r>
              <w:rPr>
                <w:noProof/>
                <w:sz w:val="28"/>
                <w:szCs w:val="28"/>
              </w:rPr>
              <w:drawing>
                <wp:inline distT="0" distB="0" distL="0" distR="0">
                  <wp:extent cx="533400" cy="676275"/>
                  <wp:effectExtent l="19050" t="0" r="0" b="0"/>
                  <wp:docPr id="1" name="Рисунок 3"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ЧБ"/>
                          <pic:cNvPicPr>
                            <a:picLocks noChangeAspect="1" noChangeArrowheads="1"/>
                          </pic:cNvPicPr>
                        </pic:nvPicPr>
                        <pic:blipFill>
                          <a:blip r:embed="rId4"/>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r>
    </w:tbl>
    <w:p w:rsidR="003B1FCF" w:rsidRPr="003B1FCF" w:rsidRDefault="003B1FCF" w:rsidP="003B1FCF">
      <w:pPr>
        <w:pStyle w:val="a6"/>
        <w:rPr>
          <w:rFonts w:ascii="Times New Roman" w:hAnsi="Times New Roman" w:cs="Times New Roman"/>
          <w:szCs w:val="32"/>
        </w:rPr>
      </w:pPr>
      <w:r w:rsidRPr="003B1FCF">
        <w:rPr>
          <w:rFonts w:ascii="Times New Roman" w:hAnsi="Times New Roman" w:cs="Times New Roman"/>
          <w:szCs w:val="32"/>
        </w:rPr>
        <w:t>СОВЕТ ДЕПУТАТОВ СЕЛЬСКОГО  ПОСЕЛЕНИЯ</w:t>
      </w:r>
    </w:p>
    <w:p w:rsidR="003B1FCF" w:rsidRPr="003B1FCF" w:rsidRDefault="003B1FCF" w:rsidP="003B1FCF">
      <w:pPr>
        <w:pStyle w:val="a6"/>
        <w:rPr>
          <w:rFonts w:ascii="Times New Roman" w:hAnsi="Times New Roman" w:cs="Times New Roman"/>
          <w:szCs w:val="32"/>
        </w:rPr>
      </w:pPr>
      <w:r w:rsidRPr="003B1FCF">
        <w:rPr>
          <w:rFonts w:ascii="Times New Roman" w:hAnsi="Times New Roman" w:cs="Times New Roman"/>
          <w:szCs w:val="32"/>
        </w:rPr>
        <w:t>ТИХВИНСКИЙ  СЕЛЬСОВЕТ</w:t>
      </w:r>
    </w:p>
    <w:p w:rsidR="003B1FCF" w:rsidRPr="003B1FCF" w:rsidRDefault="003B1FCF" w:rsidP="003B1FCF">
      <w:pPr>
        <w:pStyle w:val="a6"/>
        <w:rPr>
          <w:rFonts w:ascii="Times New Roman" w:hAnsi="Times New Roman" w:cs="Times New Roman"/>
          <w:sz w:val="28"/>
          <w:szCs w:val="28"/>
        </w:rPr>
      </w:pPr>
      <w:r w:rsidRPr="003B1FCF">
        <w:rPr>
          <w:rFonts w:ascii="Times New Roman" w:hAnsi="Times New Roman" w:cs="Times New Roman"/>
          <w:sz w:val="28"/>
          <w:szCs w:val="28"/>
        </w:rPr>
        <w:t>Добринского муниципального района</w:t>
      </w:r>
    </w:p>
    <w:p w:rsidR="003B1FCF" w:rsidRPr="003B1FCF" w:rsidRDefault="003B1FCF" w:rsidP="003B1FCF">
      <w:pPr>
        <w:jc w:val="center"/>
        <w:rPr>
          <w:sz w:val="28"/>
          <w:szCs w:val="28"/>
        </w:rPr>
      </w:pPr>
      <w:r w:rsidRPr="003B1FCF">
        <w:rPr>
          <w:sz w:val="28"/>
          <w:szCs w:val="28"/>
        </w:rPr>
        <w:t>Липецкой области</w:t>
      </w:r>
    </w:p>
    <w:p w:rsidR="003B1FCF" w:rsidRPr="003B1FCF" w:rsidRDefault="003B1FCF" w:rsidP="003B1FCF">
      <w:pPr>
        <w:jc w:val="center"/>
        <w:rPr>
          <w:sz w:val="28"/>
          <w:szCs w:val="28"/>
        </w:rPr>
      </w:pPr>
      <w:r w:rsidRPr="003B1FCF">
        <w:rPr>
          <w:sz w:val="28"/>
          <w:szCs w:val="28"/>
        </w:rPr>
        <w:t xml:space="preserve">75-я сессия </w:t>
      </w:r>
      <w:r w:rsidRPr="003B1FCF">
        <w:rPr>
          <w:sz w:val="28"/>
          <w:szCs w:val="28"/>
          <w:lang w:val="en-US"/>
        </w:rPr>
        <w:t>IV</w:t>
      </w:r>
      <w:r w:rsidRPr="003B1FCF">
        <w:rPr>
          <w:sz w:val="28"/>
          <w:szCs w:val="28"/>
        </w:rPr>
        <w:t>-го созыва</w:t>
      </w:r>
    </w:p>
    <w:p w:rsidR="003B1FCF" w:rsidRPr="003B1FCF" w:rsidRDefault="003B1FCF" w:rsidP="003B1FCF">
      <w:pPr>
        <w:pStyle w:val="7"/>
        <w:jc w:val="center"/>
        <w:rPr>
          <w:rFonts w:ascii="Times New Roman" w:hAnsi="Times New Roman"/>
          <w:i/>
          <w:sz w:val="36"/>
          <w:szCs w:val="36"/>
        </w:rPr>
      </w:pPr>
      <w:r w:rsidRPr="003B1FCF">
        <w:rPr>
          <w:rFonts w:ascii="Times New Roman" w:hAnsi="Times New Roman"/>
          <w:sz w:val="36"/>
          <w:szCs w:val="36"/>
        </w:rPr>
        <w:t>РЕШЕНИЕ</w:t>
      </w:r>
    </w:p>
    <w:p w:rsidR="003B1FCF" w:rsidRPr="003B1FCF" w:rsidRDefault="003B1FCF" w:rsidP="003B1FCF">
      <w:pPr>
        <w:jc w:val="center"/>
      </w:pPr>
    </w:p>
    <w:p w:rsidR="003B1FCF" w:rsidRPr="003B1FCF" w:rsidRDefault="003B1FCF" w:rsidP="003B1FCF">
      <w:pPr>
        <w:jc w:val="both"/>
        <w:rPr>
          <w:sz w:val="28"/>
          <w:szCs w:val="28"/>
        </w:rPr>
      </w:pPr>
      <w:r w:rsidRPr="003B1FCF">
        <w:rPr>
          <w:sz w:val="28"/>
          <w:szCs w:val="28"/>
        </w:rPr>
        <w:t>01.07.2015г.                           д</w:t>
      </w:r>
      <w:proofErr w:type="gramStart"/>
      <w:r w:rsidRPr="003B1FCF">
        <w:rPr>
          <w:sz w:val="28"/>
          <w:szCs w:val="28"/>
        </w:rPr>
        <w:t>.Б</w:t>
      </w:r>
      <w:proofErr w:type="gramEnd"/>
      <w:r w:rsidRPr="003B1FCF">
        <w:rPr>
          <w:sz w:val="28"/>
          <w:szCs w:val="28"/>
        </w:rPr>
        <w:t>ольшая Плавица</w:t>
      </w:r>
      <w:r w:rsidRPr="003B1FCF">
        <w:rPr>
          <w:sz w:val="28"/>
          <w:szCs w:val="28"/>
        </w:rPr>
        <w:tab/>
        <w:t xml:space="preserve">                       № 246-рс</w:t>
      </w:r>
    </w:p>
    <w:p w:rsidR="003B1FCF" w:rsidRPr="003B1FCF" w:rsidRDefault="003B1FCF" w:rsidP="003B1FCF">
      <w:pPr>
        <w:rPr>
          <w:sz w:val="28"/>
        </w:rPr>
      </w:pPr>
    </w:p>
    <w:p w:rsidR="003B1FCF" w:rsidRPr="004810A5" w:rsidRDefault="003B1FCF" w:rsidP="003B1FCF">
      <w:pPr>
        <w:contextualSpacing/>
        <w:jc w:val="center"/>
        <w:rPr>
          <w:b/>
          <w:sz w:val="28"/>
          <w:szCs w:val="28"/>
        </w:rPr>
      </w:pPr>
      <w:r w:rsidRPr="004810A5">
        <w:rPr>
          <w:b/>
          <w:sz w:val="28"/>
          <w:szCs w:val="28"/>
        </w:rPr>
        <w:t xml:space="preserve">О проведении конкурса по отбору кандидатур </w:t>
      </w:r>
    </w:p>
    <w:p w:rsidR="003B1FCF" w:rsidRPr="004810A5" w:rsidRDefault="003B1FCF" w:rsidP="003B1FCF">
      <w:pPr>
        <w:contextualSpacing/>
        <w:jc w:val="center"/>
        <w:rPr>
          <w:b/>
          <w:sz w:val="28"/>
          <w:szCs w:val="28"/>
        </w:rPr>
      </w:pPr>
      <w:r w:rsidRPr="004810A5">
        <w:rPr>
          <w:b/>
          <w:sz w:val="28"/>
          <w:szCs w:val="28"/>
        </w:rPr>
        <w:t>на должность главы сельского поселения  Тихвинский сельсовет  Добринского муниципального района Липецкой области</w:t>
      </w:r>
    </w:p>
    <w:p w:rsidR="003B1FCF" w:rsidRPr="004810A5" w:rsidRDefault="003B1FCF" w:rsidP="003B1FCF">
      <w:pPr>
        <w:contextualSpacing/>
        <w:jc w:val="center"/>
        <w:rPr>
          <w:b/>
          <w:sz w:val="28"/>
          <w:szCs w:val="28"/>
        </w:rPr>
      </w:pPr>
      <w:r w:rsidRPr="004810A5">
        <w:rPr>
          <w:b/>
          <w:sz w:val="28"/>
          <w:szCs w:val="28"/>
        </w:rPr>
        <w:t xml:space="preserve"> Российской Федерации</w:t>
      </w:r>
    </w:p>
    <w:p w:rsidR="003B1FCF" w:rsidRPr="004810A5" w:rsidRDefault="003B1FCF" w:rsidP="003B1FCF">
      <w:pPr>
        <w:contextualSpacing/>
        <w:jc w:val="center"/>
        <w:rPr>
          <w:sz w:val="28"/>
          <w:szCs w:val="28"/>
        </w:rPr>
      </w:pPr>
    </w:p>
    <w:p w:rsidR="003B1FCF" w:rsidRPr="004810A5" w:rsidRDefault="003B1FCF" w:rsidP="003B1FCF">
      <w:pPr>
        <w:contextualSpacing/>
        <w:jc w:val="center"/>
        <w:rPr>
          <w:sz w:val="28"/>
          <w:szCs w:val="28"/>
        </w:rPr>
      </w:pPr>
    </w:p>
    <w:p w:rsidR="003B1FCF" w:rsidRPr="004810A5" w:rsidRDefault="003B1FCF" w:rsidP="003B1FCF">
      <w:pPr>
        <w:pStyle w:val="a7"/>
        <w:ind w:firstLine="851"/>
        <w:jc w:val="both"/>
        <w:rPr>
          <w:sz w:val="28"/>
          <w:szCs w:val="28"/>
        </w:rPr>
      </w:pPr>
      <w:proofErr w:type="gramStart"/>
      <w:r w:rsidRPr="004810A5">
        <w:rPr>
          <w:sz w:val="28"/>
          <w:szCs w:val="28"/>
        </w:rPr>
        <w:t>В связи с истечением срока полномочий главы сельского поселения  Тихвинский  сельсовет  Добринского муниципального района Липецкой области Российской Федерации, в соответствии с Уставом сельского поселения  Тихвинский сельсовет  Добринского муниципального района, Порядком проведения конкурса по отбору кандидатур на должность главы сельского поселения  Тихвинский сельсовет  Добринского муниципального района Липецкой области Российской Федерации», утвержденным решением Совета депутатов сельского поселения  Тихвинский сельсовет  Добринского муниципального района</w:t>
      </w:r>
      <w:proofErr w:type="gramEnd"/>
      <w:r w:rsidRPr="004810A5">
        <w:rPr>
          <w:sz w:val="28"/>
          <w:szCs w:val="28"/>
        </w:rPr>
        <w:t xml:space="preserve"> № 245-рс от 23.06.2015г., Совет депутатов сельского поселения  Тихвинский  сельсовет  Добринского муниципального района </w:t>
      </w:r>
    </w:p>
    <w:p w:rsidR="003B1FCF" w:rsidRPr="00551826" w:rsidRDefault="003B1FCF" w:rsidP="003B1FCF">
      <w:pPr>
        <w:pStyle w:val="a7"/>
        <w:ind w:firstLine="851"/>
        <w:jc w:val="both"/>
        <w:rPr>
          <w:b/>
          <w:sz w:val="28"/>
          <w:szCs w:val="28"/>
        </w:rPr>
      </w:pPr>
      <w:r w:rsidRPr="00551826">
        <w:rPr>
          <w:b/>
          <w:sz w:val="28"/>
          <w:szCs w:val="28"/>
        </w:rPr>
        <w:t>РЕШИЛ:</w:t>
      </w:r>
    </w:p>
    <w:p w:rsidR="003B1FCF" w:rsidRPr="004810A5" w:rsidRDefault="003B1FCF" w:rsidP="003B1FCF">
      <w:pPr>
        <w:pStyle w:val="a7"/>
        <w:ind w:firstLine="851"/>
        <w:jc w:val="both"/>
        <w:rPr>
          <w:sz w:val="28"/>
          <w:szCs w:val="28"/>
        </w:rPr>
      </w:pPr>
    </w:p>
    <w:p w:rsidR="003B1FCF" w:rsidRPr="004810A5" w:rsidRDefault="003B1FCF" w:rsidP="003B1FCF">
      <w:pPr>
        <w:pStyle w:val="a7"/>
        <w:ind w:firstLine="708"/>
        <w:jc w:val="both"/>
        <w:rPr>
          <w:sz w:val="28"/>
          <w:szCs w:val="28"/>
        </w:rPr>
      </w:pPr>
      <w:r w:rsidRPr="004810A5">
        <w:rPr>
          <w:sz w:val="28"/>
          <w:szCs w:val="28"/>
        </w:rPr>
        <w:t>1.</w:t>
      </w:r>
      <w:r>
        <w:rPr>
          <w:sz w:val="28"/>
          <w:szCs w:val="28"/>
        </w:rPr>
        <w:t xml:space="preserve"> </w:t>
      </w:r>
      <w:r w:rsidRPr="004810A5">
        <w:rPr>
          <w:sz w:val="28"/>
          <w:szCs w:val="28"/>
        </w:rPr>
        <w:t xml:space="preserve">Объявить конкурс по отбору кандидатур на должность главы сельского поселения  Тихвинский  сельсовет  Добринского муниципального района. </w:t>
      </w:r>
    </w:p>
    <w:p w:rsidR="003B1FCF" w:rsidRPr="004810A5" w:rsidRDefault="003B1FCF" w:rsidP="003B1FCF">
      <w:pPr>
        <w:pStyle w:val="a7"/>
        <w:ind w:firstLine="708"/>
        <w:jc w:val="both"/>
        <w:rPr>
          <w:sz w:val="28"/>
          <w:szCs w:val="28"/>
        </w:rPr>
      </w:pPr>
      <w:r w:rsidRPr="004810A5">
        <w:rPr>
          <w:sz w:val="28"/>
          <w:szCs w:val="28"/>
        </w:rPr>
        <w:t>2.</w:t>
      </w:r>
      <w:r>
        <w:rPr>
          <w:sz w:val="28"/>
          <w:szCs w:val="28"/>
        </w:rPr>
        <w:t xml:space="preserve"> </w:t>
      </w:r>
      <w:r w:rsidRPr="004810A5">
        <w:rPr>
          <w:sz w:val="28"/>
          <w:szCs w:val="28"/>
        </w:rPr>
        <w:t xml:space="preserve">Утвердить  членами конкурсной комиссии: </w:t>
      </w:r>
    </w:p>
    <w:p w:rsidR="003B1FCF" w:rsidRPr="004810A5" w:rsidRDefault="003B1FCF" w:rsidP="003B1FCF">
      <w:pPr>
        <w:pStyle w:val="a7"/>
        <w:ind w:firstLine="851"/>
        <w:jc w:val="both"/>
        <w:rPr>
          <w:sz w:val="28"/>
          <w:szCs w:val="28"/>
        </w:rPr>
      </w:pPr>
      <w:proofErr w:type="spellStart"/>
      <w:r w:rsidRPr="004810A5">
        <w:rPr>
          <w:sz w:val="28"/>
          <w:szCs w:val="28"/>
        </w:rPr>
        <w:t>Жарикову</w:t>
      </w:r>
      <w:proofErr w:type="spellEnd"/>
      <w:r w:rsidRPr="004810A5">
        <w:rPr>
          <w:sz w:val="28"/>
          <w:szCs w:val="28"/>
        </w:rPr>
        <w:t xml:space="preserve"> Галину Валентиновну, заведующую Тихвинской сельской библиотекой МБУК «</w:t>
      </w:r>
      <w:proofErr w:type="spellStart"/>
      <w:r w:rsidRPr="004810A5">
        <w:rPr>
          <w:sz w:val="28"/>
          <w:szCs w:val="28"/>
        </w:rPr>
        <w:t>Добринская</w:t>
      </w:r>
      <w:proofErr w:type="spellEnd"/>
      <w:r w:rsidRPr="004810A5">
        <w:rPr>
          <w:sz w:val="28"/>
          <w:szCs w:val="28"/>
        </w:rPr>
        <w:t xml:space="preserve"> центральная библиотечная система»; </w:t>
      </w:r>
    </w:p>
    <w:p w:rsidR="003B1FCF" w:rsidRPr="004810A5" w:rsidRDefault="003B1FCF" w:rsidP="003B1FCF">
      <w:pPr>
        <w:pStyle w:val="a7"/>
        <w:ind w:firstLine="851"/>
        <w:jc w:val="both"/>
        <w:rPr>
          <w:sz w:val="28"/>
          <w:szCs w:val="28"/>
        </w:rPr>
      </w:pPr>
      <w:r w:rsidRPr="004810A5">
        <w:rPr>
          <w:sz w:val="28"/>
          <w:szCs w:val="28"/>
        </w:rPr>
        <w:t>Леньшину Елену Александровну, художественного руководителя МАУК «Тихвинский ПЦК»;</w:t>
      </w:r>
    </w:p>
    <w:p w:rsidR="003B1FCF" w:rsidRPr="004810A5" w:rsidRDefault="003B1FCF" w:rsidP="003B1FCF">
      <w:pPr>
        <w:pStyle w:val="a7"/>
        <w:ind w:firstLine="851"/>
        <w:jc w:val="both"/>
        <w:rPr>
          <w:sz w:val="28"/>
          <w:szCs w:val="28"/>
        </w:rPr>
      </w:pPr>
      <w:r w:rsidRPr="004810A5">
        <w:rPr>
          <w:sz w:val="28"/>
          <w:szCs w:val="28"/>
        </w:rPr>
        <w:t xml:space="preserve">Панину Ларису Васильевну, заведующую филиалом МБОУ гимназия </w:t>
      </w:r>
      <w:proofErr w:type="spellStart"/>
      <w:r w:rsidRPr="004810A5">
        <w:rPr>
          <w:sz w:val="28"/>
          <w:szCs w:val="28"/>
        </w:rPr>
        <w:t>им</w:t>
      </w:r>
      <w:proofErr w:type="gramStart"/>
      <w:r w:rsidRPr="004810A5">
        <w:rPr>
          <w:sz w:val="28"/>
          <w:szCs w:val="28"/>
        </w:rPr>
        <w:t>.М</w:t>
      </w:r>
      <w:proofErr w:type="gramEnd"/>
      <w:r w:rsidRPr="004810A5">
        <w:rPr>
          <w:sz w:val="28"/>
          <w:szCs w:val="28"/>
        </w:rPr>
        <w:t>акаренковас.Ольговка</w:t>
      </w:r>
      <w:proofErr w:type="spellEnd"/>
      <w:r w:rsidRPr="004810A5">
        <w:rPr>
          <w:sz w:val="28"/>
          <w:szCs w:val="28"/>
        </w:rPr>
        <w:t xml:space="preserve"> в д.Большая Плавица.</w:t>
      </w:r>
    </w:p>
    <w:p w:rsidR="003B1FCF" w:rsidRPr="004810A5" w:rsidRDefault="003B1FCF" w:rsidP="003B1FCF">
      <w:pPr>
        <w:ind w:firstLine="708"/>
        <w:contextualSpacing/>
        <w:jc w:val="both"/>
        <w:rPr>
          <w:sz w:val="28"/>
          <w:szCs w:val="28"/>
        </w:rPr>
      </w:pPr>
      <w:r w:rsidRPr="004810A5">
        <w:rPr>
          <w:sz w:val="28"/>
          <w:szCs w:val="28"/>
        </w:rPr>
        <w:t>3.</w:t>
      </w:r>
      <w:r>
        <w:rPr>
          <w:sz w:val="28"/>
          <w:szCs w:val="28"/>
        </w:rPr>
        <w:t xml:space="preserve"> </w:t>
      </w:r>
      <w:proofErr w:type="gramStart"/>
      <w:r w:rsidRPr="004810A5">
        <w:rPr>
          <w:sz w:val="28"/>
          <w:szCs w:val="28"/>
        </w:rPr>
        <w:t xml:space="preserve">Установить срок приема конкурсной комиссией документов в соответствии с п.4.1 «Порядка  проведения конкурса по отбору кандидатур </w:t>
      </w:r>
      <w:r w:rsidRPr="004810A5">
        <w:rPr>
          <w:sz w:val="28"/>
          <w:szCs w:val="28"/>
        </w:rPr>
        <w:lastRenderedPageBreak/>
        <w:t>на должность главы сельского поселения  Тихвинский сельсовет Добринского муниципального района Липецкой области  Российской Федерации» от лиц, изъявивших желание  участвовать в конкурсе с 10 по 30 июля  2015 года ежедневно с 9.00 до 17.00 часов кроме выходных в кабинете № 7 здания администрации Добринского муниципального</w:t>
      </w:r>
      <w:proofErr w:type="gramEnd"/>
      <w:r w:rsidRPr="004810A5">
        <w:rPr>
          <w:sz w:val="28"/>
          <w:szCs w:val="28"/>
        </w:rPr>
        <w:t xml:space="preserve"> района по адресу: Липецкая область, п</w:t>
      </w:r>
      <w:proofErr w:type="gramStart"/>
      <w:r w:rsidRPr="004810A5">
        <w:rPr>
          <w:sz w:val="28"/>
          <w:szCs w:val="28"/>
        </w:rPr>
        <w:t>.Д</w:t>
      </w:r>
      <w:proofErr w:type="gramEnd"/>
      <w:r w:rsidRPr="004810A5">
        <w:rPr>
          <w:sz w:val="28"/>
          <w:szCs w:val="28"/>
        </w:rPr>
        <w:t>обринка, ул. М.Горького, д.5.</w:t>
      </w:r>
    </w:p>
    <w:p w:rsidR="003B1FCF" w:rsidRPr="004810A5" w:rsidRDefault="003B1FCF" w:rsidP="003B1FCF">
      <w:pPr>
        <w:ind w:firstLine="708"/>
        <w:contextualSpacing/>
        <w:jc w:val="both"/>
        <w:rPr>
          <w:sz w:val="28"/>
          <w:szCs w:val="28"/>
        </w:rPr>
      </w:pPr>
      <w:r w:rsidRPr="004810A5">
        <w:rPr>
          <w:sz w:val="28"/>
          <w:szCs w:val="28"/>
        </w:rPr>
        <w:t>4.</w:t>
      </w:r>
      <w:r>
        <w:rPr>
          <w:sz w:val="28"/>
          <w:szCs w:val="28"/>
        </w:rPr>
        <w:t xml:space="preserve"> </w:t>
      </w:r>
      <w:r w:rsidRPr="004810A5">
        <w:rPr>
          <w:sz w:val="28"/>
          <w:szCs w:val="28"/>
        </w:rPr>
        <w:t>Провести конкурсное испытание (второй этап конкурса)  06.08.2015 года в 15.00 часов в кабинете № 1 администрации сельского поселения Тихвинский сельсовет Добринского муниципального района по адресу: Липецкая область, Добринский район, д</w:t>
      </w:r>
      <w:proofErr w:type="gramStart"/>
      <w:r w:rsidRPr="004810A5">
        <w:rPr>
          <w:sz w:val="28"/>
          <w:szCs w:val="28"/>
        </w:rPr>
        <w:t>.Б</w:t>
      </w:r>
      <w:proofErr w:type="gramEnd"/>
      <w:r w:rsidRPr="004810A5">
        <w:rPr>
          <w:sz w:val="28"/>
          <w:szCs w:val="28"/>
        </w:rPr>
        <w:t>ольшая Плавица, ул. Центральная, д.8</w:t>
      </w:r>
      <w:bookmarkStart w:id="0" w:name="_GoBack"/>
      <w:bookmarkEnd w:id="0"/>
      <w:r w:rsidRPr="004810A5">
        <w:rPr>
          <w:sz w:val="28"/>
          <w:szCs w:val="28"/>
        </w:rPr>
        <w:t>5.</w:t>
      </w:r>
    </w:p>
    <w:p w:rsidR="003B1FCF" w:rsidRPr="004810A5" w:rsidRDefault="003B1FCF" w:rsidP="003B1FCF">
      <w:pPr>
        <w:pStyle w:val="a7"/>
        <w:ind w:firstLine="708"/>
        <w:jc w:val="both"/>
        <w:rPr>
          <w:sz w:val="28"/>
          <w:szCs w:val="28"/>
        </w:rPr>
      </w:pPr>
      <w:r w:rsidRPr="004810A5">
        <w:rPr>
          <w:sz w:val="28"/>
          <w:szCs w:val="28"/>
        </w:rPr>
        <w:t>5.</w:t>
      </w:r>
      <w:r>
        <w:rPr>
          <w:sz w:val="28"/>
          <w:szCs w:val="28"/>
        </w:rPr>
        <w:t xml:space="preserve"> </w:t>
      </w:r>
      <w:r w:rsidRPr="004810A5">
        <w:rPr>
          <w:sz w:val="28"/>
          <w:szCs w:val="28"/>
        </w:rPr>
        <w:t xml:space="preserve">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Тихвинский сельсовет Добринского муниципального района. </w:t>
      </w:r>
    </w:p>
    <w:p w:rsidR="003B1FCF" w:rsidRPr="004810A5" w:rsidRDefault="003B1FCF" w:rsidP="003B1FCF">
      <w:pPr>
        <w:pStyle w:val="a7"/>
        <w:ind w:firstLine="708"/>
        <w:jc w:val="both"/>
        <w:rPr>
          <w:sz w:val="28"/>
          <w:szCs w:val="28"/>
        </w:rPr>
      </w:pPr>
      <w:r w:rsidRPr="004810A5">
        <w:rPr>
          <w:sz w:val="28"/>
          <w:szCs w:val="28"/>
        </w:rPr>
        <w:t>6.</w:t>
      </w:r>
      <w:r>
        <w:rPr>
          <w:sz w:val="28"/>
          <w:szCs w:val="28"/>
        </w:rPr>
        <w:t xml:space="preserve"> </w:t>
      </w:r>
      <w:r w:rsidRPr="004810A5">
        <w:rPr>
          <w:sz w:val="28"/>
          <w:szCs w:val="28"/>
        </w:rPr>
        <w:t>Опубликовать настоящее решение в районной газете «</w:t>
      </w:r>
      <w:proofErr w:type="spellStart"/>
      <w:r w:rsidRPr="004810A5">
        <w:rPr>
          <w:sz w:val="28"/>
          <w:szCs w:val="28"/>
        </w:rPr>
        <w:t>Добринские</w:t>
      </w:r>
      <w:proofErr w:type="spellEnd"/>
      <w:r w:rsidRPr="004810A5">
        <w:rPr>
          <w:sz w:val="28"/>
          <w:szCs w:val="28"/>
        </w:rPr>
        <w:t xml:space="preserve"> вести».</w:t>
      </w:r>
    </w:p>
    <w:p w:rsidR="003B1FCF" w:rsidRPr="004810A5" w:rsidRDefault="003B1FCF" w:rsidP="003B1FCF">
      <w:pPr>
        <w:pStyle w:val="a7"/>
        <w:ind w:firstLine="708"/>
        <w:jc w:val="both"/>
        <w:rPr>
          <w:sz w:val="28"/>
          <w:szCs w:val="28"/>
        </w:rPr>
      </w:pPr>
      <w:r w:rsidRPr="004810A5">
        <w:rPr>
          <w:sz w:val="28"/>
          <w:szCs w:val="28"/>
        </w:rPr>
        <w:t>7.</w:t>
      </w:r>
      <w:r>
        <w:rPr>
          <w:sz w:val="28"/>
          <w:szCs w:val="28"/>
        </w:rPr>
        <w:t xml:space="preserve"> </w:t>
      </w:r>
      <w:r w:rsidRPr="004810A5">
        <w:rPr>
          <w:sz w:val="28"/>
          <w:szCs w:val="28"/>
        </w:rPr>
        <w:t>Настоящее решение вступает в силу со дня  его принятия.</w:t>
      </w:r>
    </w:p>
    <w:p w:rsidR="003B1FCF" w:rsidRPr="004810A5" w:rsidRDefault="003B1FCF" w:rsidP="003B1FCF">
      <w:pPr>
        <w:pStyle w:val="a7"/>
        <w:ind w:firstLine="851"/>
        <w:jc w:val="both"/>
        <w:rPr>
          <w:sz w:val="28"/>
          <w:szCs w:val="28"/>
        </w:rPr>
      </w:pPr>
    </w:p>
    <w:p w:rsidR="003B1FCF" w:rsidRPr="004810A5" w:rsidRDefault="003B1FCF" w:rsidP="003B1FCF">
      <w:pPr>
        <w:pStyle w:val="a7"/>
        <w:ind w:firstLine="851"/>
        <w:jc w:val="both"/>
        <w:rPr>
          <w:sz w:val="28"/>
          <w:szCs w:val="28"/>
        </w:rPr>
      </w:pPr>
    </w:p>
    <w:p w:rsidR="003B1FCF" w:rsidRPr="004810A5" w:rsidRDefault="003B1FCF" w:rsidP="003B1FCF">
      <w:pPr>
        <w:pStyle w:val="a3"/>
        <w:rPr>
          <w:b/>
        </w:rPr>
      </w:pPr>
    </w:p>
    <w:p w:rsidR="003B1FCF" w:rsidRPr="004810A5" w:rsidRDefault="003B1FCF" w:rsidP="003B1FCF">
      <w:pPr>
        <w:pStyle w:val="a3"/>
        <w:rPr>
          <w:b/>
        </w:rPr>
      </w:pPr>
    </w:p>
    <w:p w:rsidR="003B1FCF" w:rsidRPr="00551826" w:rsidRDefault="003B1FCF" w:rsidP="003B1FCF">
      <w:pPr>
        <w:ind w:right="-94"/>
        <w:jc w:val="both"/>
        <w:rPr>
          <w:b/>
          <w:sz w:val="28"/>
          <w:szCs w:val="28"/>
        </w:rPr>
      </w:pPr>
      <w:r w:rsidRPr="00551826">
        <w:rPr>
          <w:b/>
          <w:sz w:val="28"/>
          <w:szCs w:val="28"/>
        </w:rPr>
        <w:t>Председатель Совета депутатов</w:t>
      </w:r>
    </w:p>
    <w:p w:rsidR="003B1FCF" w:rsidRPr="00551826" w:rsidRDefault="003B1FCF" w:rsidP="003B1FCF">
      <w:pPr>
        <w:ind w:right="-94"/>
        <w:jc w:val="both"/>
        <w:rPr>
          <w:b/>
          <w:sz w:val="28"/>
          <w:szCs w:val="28"/>
        </w:rPr>
      </w:pPr>
      <w:r w:rsidRPr="00551826">
        <w:rPr>
          <w:b/>
          <w:sz w:val="28"/>
          <w:szCs w:val="28"/>
        </w:rPr>
        <w:t>сельского поселения</w:t>
      </w:r>
    </w:p>
    <w:p w:rsidR="003B1FCF" w:rsidRPr="00551826" w:rsidRDefault="003B1FCF" w:rsidP="003B1FCF">
      <w:pPr>
        <w:ind w:right="-94"/>
        <w:jc w:val="both"/>
        <w:rPr>
          <w:b/>
        </w:rPr>
      </w:pPr>
      <w:r w:rsidRPr="00551826">
        <w:rPr>
          <w:b/>
          <w:sz w:val="28"/>
          <w:szCs w:val="28"/>
        </w:rPr>
        <w:t xml:space="preserve">Тихвинский сельсовет                             </w:t>
      </w:r>
      <w:r>
        <w:rPr>
          <w:b/>
          <w:sz w:val="28"/>
          <w:szCs w:val="28"/>
        </w:rPr>
        <w:t xml:space="preserve">              </w:t>
      </w:r>
      <w:r w:rsidRPr="00551826">
        <w:rPr>
          <w:b/>
          <w:sz w:val="28"/>
          <w:szCs w:val="28"/>
        </w:rPr>
        <w:t xml:space="preserve">   А.Г.Кондратов</w:t>
      </w:r>
    </w:p>
    <w:p w:rsidR="003B1FCF" w:rsidRPr="00551826" w:rsidRDefault="003B1FCF" w:rsidP="003B1FCF">
      <w:pPr>
        <w:pStyle w:val="a3"/>
        <w:rPr>
          <w:b/>
        </w:rPr>
      </w:pPr>
    </w:p>
    <w:p w:rsidR="003B1FCF" w:rsidRPr="004810A5" w:rsidRDefault="003B1FCF" w:rsidP="003B1FCF"/>
    <w:p w:rsidR="003B1FCF" w:rsidRPr="004810A5" w:rsidRDefault="003B1FCF" w:rsidP="003B1FCF"/>
    <w:p w:rsidR="003B1FCF" w:rsidRPr="004810A5" w:rsidRDefault="003B1FCF" w:rsidP="003B1FCF"/>
    <w:p w:rsidR="003B1FCF" w:rsidRPr="004810A5" w:rsidRDefault="003B1FCF" w:rsidP="003B1FCF"/>
    <w:p w:rsidR="003B1FCF" w:rsidRPr="004810A5" w:rsidRDefault="003B1FCF" w:rsidP="003B1FCF"/>
    <w:p w:rsidR="003B1FCF" w:rsidRPr="004810A5" w:rsidRDefault="003B1FCF" w:rsidP="003B1FCF"/>
    <w:p w:rsidR="003B1FCF" w:rsidRDefault="003B1FCF" w:rsidP="003B1FCF">
      <w:pPr>
        <w:rPr>
          <w:b/>
          <w:sz w:val="28"/>
          <w:szCs w:val="28"/>
        </w:rPr>
      </w:pPr>
    </w:p>
    <w:p w:rsidR="003B1FCF" w:rsidRDefault="003B1FCF" w:rsidP="003B1FCF">
      <w:pPr>
        <w:rPr>
          <w:b/>
          <w:sz w:val="28"/>
          <w:szCs w:val="28"/>
        </w:rPr>
      </w:pPr>
    </w:p>
    <w:p w:rsidR="003B1FCF" w:rsidRDefault="003B1FCF" w:rsidP="003B1FCF">
      <w:pPr>
        <w:rPr>
          <w:b/>
          <w:sz w:val="28"/>
          <w:szCs w:val="28"/>
        </w:rPr>
      </w:pPr>
    </w:p>
    <w:p w:rsidR="003B1FCF" w:rsidRDefault="003B1FCF" w:rsidP="003B1FCF">
      <w:pPr>
        <w:rPr>
          <w:b/>
          <w:sz w:val="28"/>
          <w:szCs w:val="28"/>
        </w:rPr>
      </w:pPr>
    </w:p>
    <w:p w:rsidR="00BE7976" w:rsidRDefault="00BE7976"/>
    <w:sectPr w:rsidR="00BE7976" w:rsidSect="00BE7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FCF"/>
    <w:rsid w:val="003432A1"/>
    <w:rsid w:val="003B1FCF"/>
    <w:rsid w:val="004A0EB5"/>
    <w:rsid w:val="004F6D71"/>
    <w:rsid w:val="00741177"/>
    <w:rsid w:val="00AE5A02"/>
    <w:rsid w:val="00BE7976"/>
    <w:rsid w:val="00CA67B5"/>
    <w:rsid w:val="00EC15A3"/>
    <w:rsid w:val="00FF1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CF"/>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3B1FC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B1FCF"/>
    <w:rPr>
      <w:rFonts w:ascii="Calibri" w:eastAsia="Times New Roman" w:hAnsi="Calibri" w:cs="Times New Roman"/>
      <w:sz w:val="24"/>
      <w:szCs w:val="24"/>
      <w:lang w:eastAsia="ru-RU"/>
    </w:rPr>
  </w:style>
  <w:style w:type="paragraph" w:styleId="a3">
    <w:name w:val="Body Text"/>
    <w:basedOn w:val="a"/>
    <w:link w:val="a4"/>
    <w:rsid w:val="003B1FCF"/>
    <w:pPr>
      <w:jc w:val="both"/>
    </w:pPr>
  </w:style>
  <w:style w:type="character" w:customStyle="1" w:styleId="a4">
    <w:name w:val="Основной текст Знак"/>
    <w:basedOn w:val="a0"/>
    <w:link w:val="a3"/>
    <w:rsid w:val="003B1FCF"/>
    <w:rPr>
      <w:rFonts w:ascii="Times New Roman" w:eastAsia="Times New Roman" w:hAnsi="Times New Roman" w:cs="Times New Roman"/>
      <w:sz w:val="24"/>
      <w:szCs w:val="24"/>
      <w:lang w:eastAsia="ru-RU"/>
    </w:rPr>
  </w:style>
  <w:style w:type="character" w:customStyle="1" w:styleId="a5">
    <w:name w:val="Подзаголовок Знак"/>
    <w:basedOn w:val="a0"/>
    <w:link w:val="a6"/>
    <w:rsid w:val="003B1FCF"/>
    <w:rPr>
      <w:sz w:val="32"/>
      <w:lang/>
    </w:rPr>
  </w:style>
  <w:style w:type="paragraph" w:styleId="a6">
    <w:name w:val="Subtitle"/>
    <w:basedOn w:val="a"/>
    <w:link w:val="a5"/>
    <w:qFormat/>
    <w:rsid w:val="003B1FCF"/>
    <w:pPr>
      <w:jc w:val="center"/>
    </w:pPr>
    <w:rPr>
      <w:rFonts w:asciiTheme="minorHAnsi" w:eastAsiaTheme="minorHAnsi" w:hAnsiTheme="minorHAnsi" w:cstheme="minorBidi"/>
      <w:sz w:val="32"/>
      <w:szCs w:val="22"/>
      <w:lang/>
    </w:rPr>
  </w:style>
  <w:style w:type="character" w:customStyle="1" w:styleId="1">
    <w:name w:val="Подзаголовок Знак1"/>
    <w:basedOn w:val="a0"/>
    <w:link w:val="a6"/>
    <w:uiPriority w:val="11"/>
    <w:rsid w:val="003B1FCF"/>
    <w:rPr>
      <w:rFonts w:asciiTheme="majorHAnsi" w:eastAsiaTheme="majorEastAsia" w:hAnsiTheme="majorHAnsi" w:cstheme="majorBidi"/>
      <w:i/>
      <w:iCs/>
      <w:color w:val="4F81BD" w:themeColor="accent1"/>
      <w:spacing w:val="15"/>
      <w:sz w:val="24"/>
      <w:szCs w:val="24"/>
      <w:lang w:eastAsia="ru-RU"/>
    </w:rPr>
  </w:style>
  <w:style w:type="paragraph" w:styleId="a7">
    <w:name w:val="No Spacing"/>
    <w:uiPriority w:val="1"/>
    <w:qFormat/>
    <w:rsid w:val="003B1FCF"/>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B1FCF"/>
    <w:rPr>
      <w:rFonts w:ascii="Tahoma" w:hAnsi="Tahoma" w:cs="Tahoma"/>
      <w:sz w:val="16"/>
      <w:szCs w:val="16"/>
    </w:rPr>
  </w:style>
  <w:style w:type="character" w:customStyle="1" w:styleId="a9">
    <w:name w:val="Текст выноски Знак"/>
    <w:basedOn w:val="a0"/>
    <w:link w:val="a8"/>
    <w:uiPriority w:val="99"/>
    <w:semiHidden/>
    <w:rsid w:val="003B1FC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2015-07-27T12:17:00Z</dcterms:created>
  <dcterms:modified xsi:type="dcterms:W3CDTF">2015-07-27T12:18:00Z</dcterms:modified>
</cp:coreProperties>
</file>