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1C85">
      <w:pPr>
        <w:pStyle w:val="ConsPlusNormal"/>
        <w:jc w:val="both"/>
        <w:outlineLvl w:val="0"/>
      </w:pPr>
    </w:p>
    <w:p w:rsidR="00000000" w:rsidRDefault="00871C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71C85">
      <w:pPr>
        <w:pStyle w:val="ConsPlusTitle"/>
        <w:jc w:val="center"/>
      </w:pPr>
    </w:p>
    <w:p w:rsidR="00000000" w:rsidRDefault="00871C85">
      <w:pPr>
        <w:pStyle w:val="ConsPlusTitle"/>
        <w:jc w:val="center"/>
      </w:pPr>
      <w:r>
        <w:t>ПОСТАНОВЛЕНИЕ</w:t>
      </w:r>
    </w:p>
    <w:p w:rsidR="00000000" w:rsidRDefault="00871C85">
      <w:pPr>
        <w:pStyle w:val="ConsPlusTitle"/>
        <w:jc w:val="center"/>
      </w:pPr>
      <w:r>
        <w:t>от 31 декабря 2020 г. N 2428</w:t>
      </w:r>
    </w:p>
    <w:p w:rsidR="00000000" w:rsidRDefault="00871C85">
      <w:pPr>
        <w:pStyle w:val="ConsPlusTitle"/>
        <w:jc w:val="center"/>
      </w:pPr>
    </w:p>
    <w:p w:rsidR="00000000" w:rsidRDefault="00871C85">
      <w:pPr>
        <w:pStyle w:val="ConsPlusTitle"/>
        <w:jc w:val="center"/>
      </w:pPr>
      <w:r>
        <w:t>О ПОРЯДКЕ</w:t>
      </w:r>
    </w:p>
    <w:p w:rsidR="00000000" w:rsidRDefault="00871C85">
      <w:pPr>
        <w:pStyle w:val="ConsPlusTitle"/>
        <w:jc w:val="center"/>
      </w:pPr>
      <w:r>
        <w:t>ФОРМИРОВАНИЯ ПЛАНА ПРОВЕДЕНИЯ ПЛАНОВЫХ КОНТРОЛЬНЫХ</w:t>
      </w:r>
    </w:p>
    <w:p w:rsidR="00000000" w:rsidRDefault="00871C85">
      <w:pPr>
        <w:pStyle w:val="ConsPlusTitle"/>
        <w:jc w:val="center"/>
      </w:pPr>
      <w:r>
        <w:t>(НАДЗОРНЫХ) МЕРОПРИЯТИЙ НА ОЧЕРЕДНОЙ КАЛЕНДАРНЫЙ ГОД,</w:t>
      </w:r>
    </w:p>
    <w:p w:rsidR="00000000" w:rsidRDefault="00871C85">
      <w:pPr>
        <w:pStyle w:val="ConsPlusTitle"/>
        <w:jc w:val="center"/>
      </w:pPr>
      <w:r>
        <w:t>ЕГО СОГЛАСОВАНИЯ С ОРГАНАМИ ПРОКУРАТУРЫ, ВКЛЮЧЕНИЯ</w:t>
      </w:r>
    </w:p>
    <w:p w:rsidR="00000000" w:rsidRDefault="00871C85">
      <w:pPr>
        <w:pStyle w:val="ConsPlusTitle"/>
        <w:jc w:val="center"/>
      </w:pPr>
      <w:r>
        <w:t>В НЕГО И ИСКЛЮЧЕНИЯ ИЗ НЕГО КОНТРОЛЬНЫХ (НАДЗОРНЫХ)</w:t>
      </w:r>
    </w:p>
    <w:p w:rsidR="00000000" w:rsidRDefault="00871C85">
      <w:pPr>
        <w:pStyle w:val="ConsPlusTitle"/>
        <w:jc w:val="center"/>
      </w:pPr>
      <w:r>
        <w:t>МЕРОПРИЯТИЙ В ТЕЧЕНИЕ ГОДА</w:t>
      </w:r>
    </w:p>
    <w:p w:rsidR="00000000" w:rsidRDefault="00871C8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71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1C85" w:rsidRDefault="00871C8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1C85" w:rsidRDefault="00871C8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71C85" w:rsidRDefault="00871C85">
            <w:pPr>
              <w:pStyle w:val="ConsPlusNormal"/>
              <w:jc w:val="center"/>
              <w:rPr>
                <w:color w:val="392C69"/>
              </w:rPr>
            </w:pPr>
            <w:r w:rsidRPr="00871C85">
              <w:rPr>
                <w:color w:val="392C69"/>
              </w:rPr>
              <w:t xml:space="preserve">Список изменяющих </w:t>
            </w:r>
            <w:r w:rsidRPr="00871C85">
              <w:rPr>
                <w:color w:val="392C69"/>
              </w:rPr>
              <w:t>документов</w:t>
            </w:r>
          </w:p>
          <w:p w:rsidR="00000000" w:rsidRPr="00871C85" w:rsidRDefault="00871C85">
            <w:pPr>
              <w:pStyle w:val="ConsPlusNormal"/>
              <w:jc w:val="center"/>
              <w:rPr>
                <w:color w:val="392C69"/>
              </w:rPr>
            </w:pPr>
            <w:r w:rsidRPr="00871C85">
              <w:rPr>
                <w:color w:val="392C69"/>
              </w:rPr>
              <w:t xml:space="preserve">(в ред. Постановлений Правительства РФ от 08.09.2021 </w:t>
            </w:r>
            <w:hyperlink r:id="rId6" w:history="1">
              <w:r w:rsidRPr="00871C85">
                <w:rPr>
                  <w:color w:val="0000FF"/>
                </w:rPr>
                <w:t>N 1520</w:t>
              </w:r>
            </w:hyperlink>
            <w:r w:rsidRPr="00871C85">
              <w:rPr>
                <w:color w:val="392C69"/>
              </w:rPr>
              <w:t>,</w:t>
            </w:r>
          </w:p>
          <w:p w:rsidR="00000000" w:rsidRPr="00871C85" w:rsidRDefault="00871C85">
            <w:pPr>
              <w:pStyle w:val="ConsPlusNormal"/>
              <w:jc w:val="center"/>
              <w:rPr>
                <w:color w:val="392C69"/>
              </w:rPr>
            </w:pPr>
            <w:r w:rsidRPr="00871C85">
              <w:rPr>
                <w:color w:val="392C69"/>
              </w:rPr>
              <w:t xml:space="preserve">от 14.09.2021 </w:t>
            </w:r>
            <w:hyperlink r:id="rId7" w:history="1">
              <w:r w:rsidRPr="00871C85">
                <w:rPr>
                  <w:color w:val="0000FF"/>
                </w:rPr>
                <w:t>N 1559</w:t>
              </w:r>
            </w:hyperlink>
            <w:r w:rsidRPr="00871C85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1C85" w:rsidRDefault="00871C8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71C85">
      <w:pPr>
        <w:pStyle w:val="ConsPlusNormal"/>
        <w:jc w:val="both"/>
      </w:pPr>
    </w:p>
    <w:p w:rsidR="00000000" w:rsidRDefault="00871C8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61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8" w:tooltip="ПРАВИЛА" w:history="1">
        <w:r>
          <w:rPr>
            <w:color w:val="0000FF"/>
          </w:rPr>
          <w:t>Правила</w:t>
        </w:r>
      </w:hyperlink>
      <w:r>
        <w:t xml:space="preserve"> фор</w:t>
      </w:r>
      <w:r>
        <w:t>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2. Установить, что форм</w:t>
      </w:r>
      <w:r>
        <w:t xml:space="preserve">ирование планов проведения плановых контрольных (надзорных) мероприятий на очередной календарный год осуществляется в соответствии с </w:t>
      </w:r>
      <w:hyperlink w:anchor="Par38" w:tooltip="ПРАВИЛА" w:history="1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с учетом </w:t>
      </w:r>
      <w:hyperlink r:id="rId9" w:history="1">
        <w:r>
          <w:rPr>
            <w:color w:val="0000FF"/>
          </w:rPr>
          <w:t>особенностей</w:t>
        </w:r>
      </w:hyperlink>
      <w:r>
        <w:t xml:space="preserve"> проведения плановых контрольных (надзорных) мероприятий, установленных Правительством Российской Федерации, начиная с планов проведения плановых контрол</w:t>
      </w:r>
      <w:r>
        <w:t>ьных (надзорных) мероприятий на 2022 год.</w:t>
      </w:r>
    </w:p>
    <w:p w:rsidR="00000000" w:rsidRDefault="00871C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08.09.2021 N 1520)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2(1). Формирование планов проведен</w:t>
      </w:r>
      <w:r>
        <w:t xml:space="preserve">ия плановых проверок на 2022 год в отношении видов лицензионного контроля, регулирование которых с 1 марта 2022 г. осуществляется на основании Федерального </w:t>
      </w:r>
      <w:hyperlink r:id="rId11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"О государственном контроле (надзоре) и муниципальном контроле в Российской Федерации", производится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защите прав </w:t>
      </w:r>
      <w:r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871C85">
      <w:pPr>
        <w:pStyle w:val="ConsPlusNormal"/>
        <w:jc w:val="both"/>
      </w:pPr>
      <w:r>
        <w:t xml:space="preserve">(п. 2(1)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14.09.2021 N 1559)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</w:t>
      </w:r>
      <w:r>
        <w:t>ориальных органов и подведомственных им организаций и учреждений,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</w:t>
      </w:r>
      <w:r>
        <w:t>ий.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lastRenderedPageBreak/>
        <w:t>4. Настоящее постановление вступает в силу с 1 июля 2021 г.</w:t>
      </w:r>
    </w:p>
    <w:p w:rsidR="00000000" w:rsidRDefault="00871C85">
      <w:pPr>
        <w:pStyle w:val="ConsPlusNormal"/>
        <w:jc w:val="both"/>
      </w:pPr>
    </w:p>
    <w:p w:rsidR="00000000" w:rsidRDefault="00871C85">
      <w:pPr>
        <w:pStyle w:val="ConsPlusNormal"/>
        <w:jc w:val="right"/>
      </w:pPr>
      <w:r>
        <w:t>Председатель Правительства</w:t>
      </w:r>
    </w:p>
    <w:p w:rsidR="00000000" w:rsidRDefault="00871C85">
      <w:pPr>
        <w:pStyle w:val="ConsPlusNormal"/>
        <w:jc w:val="right"/>
      </w:pPr>
      <w:r>
        <w:t>Российской Федерации</w:t>
      </w:r>
    </w:p>
    <w:p w:rsidR="00000000" w:rsidRDefault="00871C85">
      <w:pPr>
        <w:pStyle w:val="ConsPlusNormal"/>
        <w:jc w:val="right"/>
      </w:pPr>
      <w:r>
        <w:t>М.МИШУСТИН</w:t>
      </w:r>
    </w:p>
    <w:p w:rsidR="00000000" w:rsidRDefault="00871C85">
      <w:pPr>
        <w:pStyle w:val="ConsPlusNormal"/>
        <w:jc w:val="both"/>
      </w:pPr>
    </w:p>
    <w:p w:rsidR="00000000" w:rsidRDefault="00871C85">
      <w:pPr>
        <w:pStyle w:val="ConsPlusNormal"/>
        <w:jc w:val="both"/>
      </w:pPr>
      <w:bookmarkStart w:id="0" w:name="_GoBack"/>
      <w:bookmarkEnd w:id="0"/>
    </w:p>
    <w:p w:rsidR="00000000" w:rsidRDefault="00871C85">
      <w:pPr>
        <w:pStyle w:val="ConsPlusNormal"/>
        <w:jc w:val="both"/>
      </w:pPr>
    </w:p>
    <w:p w:rsidR="00000000" w:rsidRDefault="00871C85">
      <w:pPr>
        <w:pStyle w:val="ConsPlusNormal"/>
        <w:jc w:val="right"/>
        <w:outlineLvl w:val="0"/>
      </w:pPr>
      <w:r>
        <w:t>Утверждены</w:t>
      </w:r>
    </w:p>
    <w:p w:rsidR="00000000" w:rsidRDefault="00871C85">
      <w:pPr>
        <w:pStyle w:val="ConsPlusNormal"/>
        <w:jc w:val="right"/>
      </w:pPr>
      <w:r>
        <w:t>постановлением Правительства</w:t>
      </w:r>
    </w:p>
    <w:p w:rsidR="00000000" w:rsidRDefault="00871C85">
      <w:pPr>
        <w:pStyle w:val="ConsPlusNormal"/>
        <w:jc w:val="right"/>
      </w:pPr>
      <w:r>
        <w:t>Российской Федерации</w:t>
      </w:r>
    </w:p>
    <w:p w:rsidR="00000000" w:rsidRDefault="00871C85">
      <w:pPr>
        <w:pStyle w:val="ConsPlusNormal"/>
        <w:jc w:val="right"/>
      </w:pPr>
      <w:r>
        <w:t>от 31 декабря 2020 г. N 2428</w:t>
      </w:r>
    </w:p>
    <w:p w:rsidR="00000000" w:rsidRDefault="00871C85">
      <w:pPr>
        <w:pStyle w:val="ConsPlusNormal"/>
        <w:jc w:val="both"/>
      </w:pPr>
    </w:p>
    <w:p w:rsidR="00000000" w:rsidRDefault="00871C85">
      <w:pPr>
        <w:pStyle w:val="ConsPlusTitle"/>
        <w:jc w:val="center"/>
      </w:pPr>
      <w:bookmarkStart w:id="1" w:name="Par38"/>
      <w:bookmarkEnd w:id="1"/>
      <w:r>
        <w:t>ПРАВИЛА</w:t>
      </w:r>
    </w:p>
    <w:p w:rsidR="00000000" w:rsidRDefault="00871C85">
      <w:pPr>
        <w:pStyle w:val="ConsPlusTitle"/>
        <w:jc w:val="center"/>
      </w:pPr>
      <w:r>
        <w:t>ФОРМИРОВАНИЯ ПЛАНА ПРОВЕДЕНИЯ ПЛАНОВЫХ КОНТРОЛЬНЫХ</w:t>
      </w:r>
    </w:p>
    <w:p w:rsidR="00000000" w:rsidRDefault="00871C85">
      <w:pPr>
        <w:pStyle w:val="ConsPlusTitle"/>
        <w:jc w:val="center"/>
      </w:pPr>
      <w:r>
        <w:t>(НАДЗОРНЫХ) МЕРОПРИЯТИЙ НА ОЧЕРЕДНОЙ КАЛЕНДАРНЫЙ ГОД,</w:t>
      </w:r>
    </w:p>
    <w:p w:rsidR="00000000" w:rsidRDefault="00871C85">
      <w:pPr>
        <w:pStyle w:val="ConsPlusTitle"/>
        <w:jc w:val="center"/>
      </w:pPr>
      <w:r>
        <w:t>ЕГО СОГЛАСОВАНИЯ С ОРГАНАМИ ПРОКУРАТУРЫ, ВКЛЮЧЕНИЯ</w:t>
      </w:r>
    </w:p>
    <w:p w:rsidR="00000000" w:rsidRDefault="00871C85">
      <w:pPr>
        <w:pStyle w:val="ConsPlusTitle"/>
        <w:jc w:val="center"/>
      </w:pPr>
      <w:r>
        <w:t>В НЕГО И ИСКЛЮЧЕНИЯ ИЗ НЕГО КОНТРОЛЬНЫХ (НАДЗОРНЫХ)</w:t>
      </w:r>
    </w:p>
    <w:p w:rsidR="00000000" w:rsidRDefault="00871C85">
      <w:pPr>
        <w:pStyle w:val="ConsPlusTitle"/>
        <w:jc w:val="center"/>
      </w:pPr>
      <w:r>
        <w:t>МЕРОПРИЯТИЙ В ТЕЧЕНИЕ ГОДА</w:t>
      </w:r>
    </w:p>
    <w:p w:rsidR="00000000" w:rsidRDefault="00871C85">
      <w:pPr>
        <w:pStyle w:val="ConsPlusNormal"/>
        <w:jc w:val="both"/>
      </w:pPr>
    </w:p>
    <w:p w:rsidR="00000000" w:rsidRDefault="00871C85">
      <w:pPr>
        <w:pStyle w:val="ConsPlusNormal"/>
        <w:ind w:firstLine="540"/>
        <w:jc w:val="both"/>
      </w:pPr>
      <w:r>
        <w:t>1. Настоящие Правила</w:t>
      </w:r>
      <w:r>
        <w:t xml:space="preserve"> устанавливают порядок формирования плана проведения плановых контрольных (надзорных) мероприятий на очередной календарный год (далее - ежегодный план), его согласования с органами прокуратуры, включения в него и исключения из него контрольных (надзорных) </w:t>
      </w:r>
      <w:r>
        <w:t>мероприятий в течение года.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2. Ежегодные планы формируются следующими контрольными (надзорными) органами, если иное не установлено федеральным законом о виде контроля в соответствии с </w:t>
      </w:r>
      <w:hyperlink r:id="rId14" w:history="1">
        <w:r>
          <w:rPr>
            <w:color w:val="0000FF"/>
          </w:rPr>
          <w:t>частью 4 статьи 20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а) федеральные органы исполнительной власти (включая территориальные органы), Государственная корпорация по атомной энергии "Росатом", Государственная корпорация по космической деятельности "Роскосмос", публично-правовые компании, государственные учреждени</w:t>
      </w:r>
      <w:r>
        <w:t>я, осуществляющие вид федерального государственного контроля (надзора);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б) органы исполнительной власти субъектов Российской Федерации, государственные учреждения, осуществляющие вид регионального государственного контроля (надзора), полномочия по осуществ</w:t>
      </w:r>
      <w:r>
        <w:t>лению вида федерального государственного контроля (надзора), если указанные полномочия переданы органам исполнительной власти субъектов Российской Федерации, вид муниципального контроля в соответствии с законами субъектов Российской Федерации о перераспред</w:t>
      </w:r>
      <w:r>
        <w:t>елении полномочий между органами местного самоуправления и органами государственной власти субъекта Российской Федерации;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в) органы местного самоуправления, муниципальные учреждения, осуществляющие вид муниципального контроля, полномочия по осуществлению в</w:t>
      </w:r>
      <w:r>
        <w:t>ида федерального государственного контроля (надзора), вида регионального государственного контроля (надзора), если указанные полномочия переданы органам местного самоуправления.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lastRenderedPageBreak/>
        <w:t>3. При формировании ежегодного плана может предусматриваться проведение совмес</w:t>
      </w:r>
      <w:r>
        <w:t xml:space="preserve">тных плановых контрольных (надзорных) мероприятий с другими контрольными (надзорными) органами. Совместные плановые контрольные (надзорные) мероприятия включаются в ежегодный план в соответствии с настоящими Правилами как отдельные контрольные (надзорные) </w:t>
      </w:r>
      <w:r>
        <w:t>мероприятия, проводимые контрольными (надзорными) органами в отношении одного объекта государственного контроля (надзора), муниципального контроля (далее - объект контроля) в единый период времени.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4. В ежегодные планы не включаются контрольные (надзорные)</w:t>
      </w:r>
      <w:r>
        <w:t xml:space="preserve"> мероприятия по видам государственного контроля (надзора), видам муниципального контроля, по которым федеральным законом о виде контроля, положением о виде федерального государственного контроля (надзора), положением о виде регионального государственного к</w:t>
      </w:r>
      <w:r>
        <w:t>онтроля (надзора), положением о виде муниципального контроля, а в случае, если отдельное положение о виде лицензионного контроля отсутствует, - положением о лицензировании вида деятельности (далее - положение о виде контроля) установлено, что плановые конт</w:t>
      </w:r>
      <w:r>
        <w:t>рольные (надзорные) мероприятия в рамках вида государственного контроля (надзора), муниципального контроля не проводятся.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5. Проект ежегодного плана формируется в машиночитаемом виде с использованием единого реестра контрольных (надзорных) мероприятий, а т</w:t>
      </w:r>
      <w:r>
        <w:t>акже информационной системы контрольного (надзорного) органа и (или) иных информационных систем, созданных в целях обеспечения организации и осуществления государственного контроля (надзора), муниципального контроля.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6. Проект ежегодного плана формируется </w:t>
      </w:r>
      <w:r>
        <w:t>на основе перечней объектов контроля по видам государственного контроля (надзора), видам муниципального контроля, содержащимся в едином реестре видов федерального государственного контроля (надзора), видов регионального государственного контроля (надзора),</w:t>
      </w:r>
      <w:r>
        <w:t xml:space="preserve"> видов муниципального контроля, в соответствии с периодичностью проведения плановых контрольных (надзорных) мероприятий, установленной федеральным законом о виде контроля, положением о виде контроля для категорий риска, к которым отнесены объекты контроля.</w:t>
      </w:r>
    </w:p>
    <w:p w:rsidR="00000000" w:rsidRDefault="00871C85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7. В ежегодный план подлежат включению контрольные (надзорные) мероприятия по объектам контроля, для которых в году реализации ежегодного плана истекает установленный федеральным законом о виде контроля, положением о виде контроля период времени</w:t>
      </w:r>
      <w:r>
        <w:t xml:space="preserve"> с даты окончания проведения последнего планового контрольного (надзорного) мероприятия, а если такие контрольные (надзорные) мероприятия ранее не проводились, - то с даты: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а) государственной регистрации организации или гражданина в качестве индивидуальног</w:t>
      </w:r>
      <w:r>
        <w:t xml:space="preserve">о предпринимателя (далее - индивидуальный предприниматель), за исключением случаев, предусмотренных в </w:t>
      </w:r>
      <w:hyperlink w:anchor="Par56" w:tooltip="б) начала осуществления организацией или индивидуальным предпринимателем отдельного вида предпринимательской деятельности, если такое начало требует подачи уведомления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57" w:tooltip="в) иного события, установленного федеральным законом о виде контроля, положением о виде контроля, которое ведет к возникновению объекта контроля.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000000" w:rsidRDefault="00871C85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>б) начала осуществления организацией или индивидуальным предпринимателем отдельного вида предпринимательской деятельности, если такое начало требует подачи уведомления;</w:t>
      </w:r>
    </w:p>
    <w:p w:rsidR="00000000" w:rsidRDefault="00871C85">
      <w:pPr>
        <w:pStyle w:val="ConsPlusNormal"/>
        <w:spacing w:before="240"/>
        <w:ind w:firstLine="540"/>
        <w:jc w:val="both"/>
      </w:pPr>
      <w:bookmarkStart w:id="4" w:name="Par57"/>
      <w:bookmarkEnd w:id="4"/>
      <w:r>
        <w:t>в) иного события, установленного федеральным законом о виде контроля</w:t>
      </w:r>
      <w:r>
        <w:t>, положением о виде контроля, которое ведет к возникновению объекта контроля.</w:t>
      </w:r>
    </w:p>
    <w:p w:rsidR="00000000" w:rsidRDefault="00871C85">
      <w:pPr>
        <w:pStyle w:val="ConsPlusNormal"/>
        <w:spacing w:before="240"/>
        <w:ind w:firstLine="540"/>
        <w:jc w:val="both"/>
      </w:pPr>
      <w:bookmarkStart w:id="5" w:name="Par58"/>
      <w:bookmarkEnd w:id="5"/>
      <w:r>
        <w:t>8. В проект ежегодного плана включаются сведения о плановых контрольных (надзорных) мероприятиях, в том числе: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lastRenderedPageBreak/>
        <w:t>а) наименование контрольного (надзорного) органа;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б) вид </w:t>
      </w:r>
      <w:r>
        <w:t>государственного контроля (надзора), вид муниципального контроля;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в) виды контрольных (надзорных) мероприятий, предмет контрольных (надзорных) мероприятий, сроки их проведения;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г) контрольные (надзорные) мероприятия, с которыми контрольные (надзорные) меро</w:t>
      </w:r>
      <w:r>
        <w:t>приятия проводятся совместно (при наличии);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д) основания включения контрольного (надзорного) мероприятия в ежегодный план, предусмотренные </w:t>
      </w:r>
      <w:hyperlink w:anchor="Par54" w:tooltip="7. В ежегодный план подлежат включению контрольные (надзорные) мероприятия по объектам контроля, для которых в году реализации ежегодного плана истекает установленный федеральным законом о виде контроля, положением о виде контроля период времени с даты окончания проведения последнего планового контрольного (надзорного) мероприятия, а если такие контрольные (надзорные) мероприятия ранее не проводились, - то с даты: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е) объекты контроля, включая адреса мест осуществления организациями, индивидуальными предпринимателями деятельности или адреса нахождения иных объектов кон</w:t>
      </w:r>
      <w:r>
        <w:t>троля, в отношении которых проводятся контрольные (надзорные) мероприятия, категории риска, к которым отнесены объекты контроля;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ж) сведения о контролируемых лицах, включая индивидуальный номер налогоплательщика, фамилию, имя, отчество (при наличии) гражда</w:t>
      </w:r>
      <w:r>
        <w:t>нина, или наименование организации, адрес организации (ее филиалов, представительств, обособленных структурных подразделений).</w:t>
      </w:r>
    </w:p>
    <w:p w:rsidR="00000000" w:rsidRDefault="00871C85">
      <w:pPr>
        <w:pStyle w:val="ConsPlusNormal"/>
        <w:spacing w:before="240"/>
        <w:ind w:firstLine="540"/>
        <w:jc w:val="both"/>
      </w:pPr>
      <w:bookmarkStart w:id="6" w:name="Par66"/>
      <w:bookmarkEnd w:id="6"/>
      <w:r>
        <w:t>9. Проект ежегодного плана до 1 октября года, предшествующего году реализации ежегодного плана, представляется на согла</w:t>
      </w:r>
      <w:r>
        <w:t>сование в органы прокуратуры, определенные в соответствии с приказом Генерального прокурора Российской Федерации.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Органы прокуратуры осуществляют рассмотрение проекта ежегодного плана в порядке, предусмотренном </w:t>
      </w:r>
      <w:hyperlink r:id="rId15" w:history="1">
        <w:r>
          <w:rPr>
            <w:color w:val="0000FF"/>
          </w:rPr>
          <w:t>частью 5 статьи 61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10. Представление проекта ежегодного плана на согласова</w:t>
      </w:r>
      <w:r>
        <w:t>ние в органы прокуратуры осуществляется посредством его размещения должностными лицами, уполномоченными контрольным (надзорным) органом (далее - уполномоченные должностные лица), в машиночитаемом формате в едином реестре контрольных (надзорных) мероприятий</w:t>
      </w:r>
      <w:r>
        <w:t>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11. Уполномоченные должностные лица до 20 ноября года, предшествующего году реализации ежегодного плана, рассматривают и учитывают предложения органов прокуратуры по включению или невключению контрольных (надзорных) мероприятий в ежегодный план, представ</w:t>
      </w:r>
      <w:r>
        <w:t>ленные посредством единого реестра контрольных (надзорных) мероприятий. Предложения органов прокуратуры могут быть обжалованы вышестоящему прокурору, что не приостанавливает их учет в ежегодном плане посредством единого реестра контрольных (надзорных) меро</w:t>
      </w:r>
      <w:r>
        <w:t>приятий.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12. После рассмотрения предложений органов прокуратуры уполномоченные должностные лица посредством единого реестра контрольных (надзорных) мероприятий утверждают в машиночитаемом формате ежегодный план до 15 декабря года, предшествующего году реал</w:t>
      </w:r>
      <w:r>
        <w:t>изации ежегодного плана.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lastRenderedPageBreak/>
        <w:t>13. Ежегодные планы размещаются в течение 5 рабочих дней со дня их утверждения на официальных сайтах контрольных (надзорных) органов в информационно-телекоммуникационной сети "Интернет", за исключением сведений, содержащихся в ежег</w:t>
      </w:r>
      <w:r>
        <w:t>одных планах, распространение которых ограничено или запрещено в соответствии с законодательством Российской Федерации.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14. Внесение изменений в ежегодный план осуществляется в машиночитаемом формате в едином реестре контрольных (надзорных) мероприятий упо</w:t>
      </w:r>
      <w:r>
        <w:t>лномоченными должностными лицами в следующих случаях: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а) исключение контрольного (надзорного) мероприятия из ежегодного плана: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ликвидацией организации, прекращением гражданином деятельности в качестве индивидуального предпринимателя, влекущими не</w:t>
      </w:r>
      <w:r>
        <w:t>возможность проведения контрольного (надзорного) мероприятия;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прекращением организацией или индивидуальным предпринимателем вида деятельности, в отношении которого было запланировано контрольное (надзорное) мероприятие;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изменением категории риска, к которой отнесен объект контроля, если такое изменение влечет уменьшение частоты или отказ от проведения плановых контрольных (надзорных) мероприятий;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прекращением действия лицензии или ее аннулированием - д</w:t>
      </w:r>
      <w:r>
        <w:t>ля контрольных (надзорных) мероприятий, запланированных в отношении лицензиатов;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исключением объекта контроля из перечня объектов контроля;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наступлением обстоятельств непреодолимой силы;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принятием контрольным (надзорным) орган</w:t>
      </w:r>
      <w:r>
        <w:t xml:space="preserve">ом решения об исключении планового контрольного (надзорного) мероприятия из ежегодного плана на основании актов Правительства Российской Федерации, устанавливающих запрет (ограничение) на проведение плановых контрольных (надзорных) мероприятий, принятых в </w:t>
      </w:r>
      <w:r>
        <w:t>соответствии с законодательством Российской Федерации;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в связи с принятием контрольным (надзорным)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</w:t>
      </w:r>
      <w:r>
        <w:t>Федерации;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б) изменение содержащихся в ежегодном плане сведений о контрольном (надзорном) мероприятии, предусмотренных </w:t>
      </w:r>
      <w:hyperlink w:anchor="Par58" w:tooltip="8. В проект ежегодного плана включаются сведения о плановых контрольных (надзорных) мероприятиях, в том числе:" w:history="1">
        <w:r>
          <w:rPr>
            <w:color w:val="0000FF"/>
          </w:rPr>
          <w:t>пу</w:t>
        </w:r>
        <w:r>
          <w:rPr>
            <w:color w:val="0000FF"/>
          </w:rPr>
          <w:t>нктом 8</w:t>
        </w:r>
      </w:hyperlink>
      <w:r>
        <w:t xml:space="preserve"> настоящих Правил: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реорганизацией организации;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в связи с изменением наименования организации, а также с изменением фамилии, имени и (или) отчества (при наличии) гражданина;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lastRenderedPageBreak/>
        <w:t>в связи со сменой контролируемого лица, во владении и (или) пользовании которого находится производственный объект, подлежащий гос</w:t>
      </w:r>
      <w:r>
        <w:t>ударственному контролю (надзору), муниципальному контролю;</w:t>
      </w:r>
    </w:p>
    <w:p w:rsidR="00000000" w:rsidRDefault="00871C85">
      <w:pPr>
        <w:pStyle w:val="ConsPlusNormal"/>
        <w:spacing w:before="240"/>
        <w:ind w:firstLine="540"/>
        <w:jc w:val="both"/>
      </w:pPr>
      <w:bookmarkStart w:id="7" w:name="Par87"/>
      <w:bookmarkEnd w:id="7"/>
      <w:r>
        <w:t>в) включение контрольного (надзорного) мероприятия в ежегодный план в связи с отнесением к категории чрезвычайно высокого риска объекта контроля при соблюдении установленной федеральным з</w:t>
      </w:r>
      <w:r>
        <w:t>аконом о виде контроля, положением о виде контроля периодичности проведения плановых контрольных (надзорных) мероприятий.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 xml:space="preserve">15. Включение в ежегодный план контрольного (надзорного) мероприятия в случае, предусмотренном </w:t>
      </w:r>
      <w:hyperlink w:anchor="Par87" w:tooltip="в) включение контрольного (надзорного)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, положением о виде контроля периодичности проведения плановых контрольных (надзорных) мероприятий." w:history="1">
        <w:r>
          <w:rPr>
            <w:color w:val="0000FF"/>
          </w:rPr>
          <w:t>подпунктом "в" пункта 14</w:t>
        </w:r>
      </w:hyperlink>
      <w:r>
        <w:t xml:space="preserve"> настоящих Правил, осуществляется в следующем порядке: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а) предложение о включении контрольного (надзорного) мероприятия в ежегодный план представляется в машиночитаемом формате на согласовани</w:t>
      </w:r>
      <w:r>
        <w:t xml:space="preserve">е в органы прокуратуры, указанные в </w:t>
      </w:r>
      <w:hyperlink w:anchor="Par66" w:tooltip="9. Проект ежегодного плана до 1 октября года, предшествующего году реализации ежегодного плана, представляется на согласование в органы прокуратуры, определенные в соответствии с приказом Генерального прокурора Российской Федерации." w:history="1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б)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(надзорно</w:t>
      </w:r>
      <w:r>
        <w:t>е) мероприятие в ежегодный план посредством единого реестра контрольных (надзорных) мероприятий.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16. Внесение изменений в ежегодный план осуществляется уполномоченными должностными лицами посредством единого реестра контрольных (надзорных) мероприятий в те</w:t>
      </w:r>
      <w:r>
        <w:t>чение 2 рабочих дней со дня принятия контрольным (надзорным) органом решения о внесении изменений в ежегодный план.</w:t>
      </w:r>
    </w:p>
    <w:p w:rsidR="00000000" w:rsidRDefault="00871C85">
      <w:pPr>
        <w:pStyle w:val="ConsPlusNormal"/>
        <w:spacing w:before="240"/>
        <w:ind w:firstLine="540"/>
        <w:jc w:val="both"/>
      </w:pPr>
      <w:r>
        <w:t>17. Сведения о внесенных в ежегодный план изменениях в течение 2 рабочих дней со дня их внесения размещаются на официальном сайте контрольно</w:t>
      </w:r>
      <w:r>
        <w:t>го (надзорного) органа в информационно-телекоммуникационной сети "Интернет". О внесении изменений в ежегодный план соответствующий орган прокуратуры уведомляется посредством единого реестра контрольных (надзорных) мероприятий.</w:t>
      </w:r>
    </w:p>
    <w:p w:rsidR="00000000" w:rsidRDefault="00871C85">
      <w:pPr>
        <w:pStyle w:val="ConsPlusNormal"/>
        <w:jc w:val="both"/>
      </w:pPr>
    </w:p>
    <w:p w:rsidR="00000000" w:rsidRDefault="00871C85">
      <w:pPr>
        <w:pStyle w:val="ConsPlusNormal"/>
        <w:jc w:val="both"/>
      </w:pPr>
    </w:p>
    <w:p w:rsidR="00871C85" w:rsidRDefault="00871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1C85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85" w:rsidRDefault="00871C85">
      <w:pPr>
        <w:spacing w:after="0" w:line="240" w:lineRule="auto"/>
      </w:pPr>
      <w:r>
        <w:separator/>
      </w:r>
    </w:p>
  </w:endnote>
  <w:endnote w:type="continuationSeparator" w:id="0">
    <w:p w:rsidR="00871C85" w:rsidRDefault="0087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1C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71C8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1C85" w:rsidRDefault="00871C8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71C8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71C85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871C85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1C85" w:rsidRDefault="00871C8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71C8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1C85" w:rsidRDefault="00871C8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71C8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71C85">
            <w:rPr>
              <w:rFonts w:ascii="Tahoma" w:hAnsi="Tahoma" w:cs="Tahoma"/>
              <w:sz w:val="20"/>
              <w:szCs w:val="20"/>
            </w:rPr>
            <w:fldChar w:fldCharType="begin"/>
          </w:r>
          <w:r w:rsidRPr="00871C85">
            <w:rPr>
              <w:rFonts w:ascii="Tahoma" w:hAnsi="Tahoma" w:cs="Tahoma"/>
              <w:sz w:val="20"/>
              <w:szCs w:val="20"/>
            </w:rPr>
            <w:instrText>\PAGE</w:instrText>
          </w:r>
          <w:r w:rsidR="001922AA" w:rsidRPr="00871C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22AA" w:rsidRPr="00871C8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871C85">
            <w:rPr>
              <w:rFonts w:ascii="Tahoma" w:hAnsi="Tahoma" w:cs="Tahoma"/>
              <w:sz w:val="20"/>
              <w:szCs w:val="20"/>
            </w:rPr>
            <w:fldChar w:fldCharType="end"/>
          </w:r>
          <w:r w:rsidRPr="00871C8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71C85">
            <w:rPr>
              <w:rFonts w:ascii="Tahoma" w:hAnsi="Tahoma" w:cs="Tahoma"/>
              <w:sz w:val="20"/>
              <w:szCs w:val="20"/>
            </w:rPr>
            <w:fldChar w:fldCharType="begin"/>
          </w:r>
          <w:r w:rsidRPr="00871C85">
            <w:rPr>
              <w:rFonts w:ascii="Tahoma" w:hAnsi="Tahoma" w:cs="Tahoma"/>
              <w:sz w:val="20"/>
              <w:szCs w:val="20"/>
            </w:rPr>
            <w:instrText>\NUMPAGES</w:instrText>
          </w:r>
          <w:r w:rsidR="001922AA" w:rsidRPr="00871C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22AA" w:rsidRPr="00871C85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871C8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1C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85" w:rsidRDefault="00871C85">
      <w:pPr>
        <w:spacing w:after="0" w:line="240" w:lineRule="auto"/>
      </w:pPr>
      <w:r>
        <w:separator/>
      </w:r>
    </w:p>
  </w:footnote>
  <w:footnote w:type="continuationSeparator" w:id="0">
    <w:p w:rsidR="00871C85" w:rsidRDefault="0087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71C8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1C85" w:rsidRDefault="00871C8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71C85">
            <w:rPr>
              <w:rFonts w:ascii="Tahoma" w:hAnsi="Tahoma" w:cs="Tahoma"/>
              <w:sz w:val="16"/>
              <w:szCs w:val="16"/>
            </w:rPr>
            <w:t>Постановление Правительства РФ от 31.12.2020 N 2428</w:t>
          </w:r>
          <w:r w:rsidRPr="00871C85">
            <w:rPr>
              <w:rFonts w:ascii="Tahoma" w:hAnsi="Tahoma" w:cs="Tahoma"/>
              <w:sz w:val="16"/>
              <w:szCs w:val="16"/>
            </w:rPr>
            <w:br/>
            <w:t>(ред. от 14.09.202</w:t>
          </w:r>
          <w:r w:rsidRPr="00871C85">
            <w:rPr>
              <w:rFonts w:ascii="Tahoma" w:hAnsi="Tahoma" w:cs="Tahoma"/>
              <w:sz w:val="16"/>
              <w:szCs w:val="16"/>
            </w:rPr>
            <w:t>1)</w:t>
          </w:r>
          <w:r w:rsidRPr="00871C85">
            <w:rPr>
              <w:rFonts w:ascii="Tahoma" w:hAnsi="Tahoma" w:cs="Tahoma"/>
              <w:sz w:val="16"/>
              <w:szCs w:val="16"/>
            </w:rPr>
            <w:br/>
            <w:t>"О порядке формирования плана проведения планов...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1C85" w:rsidRDefault="00871C8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71C8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71C8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71C85">
            <w:rPr>
              <w:rFonts w:ascii="Tahoma" w:hAnsi="Tahoma" w:cs="Tahoma"/>
              <w:sz w:val="18"/>
              <w:szCs w:val="18"/>
            </w:rPr>
            <w:br/>
          </w:r>
          <w:r w:rsidRPr="00871C85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871C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1C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2AA"/>
    <w:rsid w:val="001922AA"/>
    <w:rsid w:val="008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D3F916-7966-4E6E-9B5D-CC96DBC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86954&amp;date=12.10.2021&amp;dst=100667&amp;field=134" TargetMode="External"/><Relationship Id="rId13" Type="http://schemas.openxmlformats.org/officeDocument/2006/relationships/hyperlink" Target="https://docs7.online-sps.ru/cgi/online.cgi?req=doc&amp;base=LAW&amp;n=395938&amp;date=12.10.2021&amp;dst=100269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395938&amp;date=12.10.2021&amp;dst=100269&amp;field=134" TargetMode="External"/><Relationship Id="rId12" Type="http://schemas.openxmlformats.org/officeDocument/2006/relationships/hyperlink" Target="https://docs7.online-sps.ru/cgi/online.cgi?req=doc&amp;base=LAW&amp;n=386981&amp;date=12.10.202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95031&amp;date=12.10.2021&amp;dst=100021&amp;field=134" TargetMode="External"/><Relationship Id="rId11" Type="http://schemas.openxmlformats.org/officeDocument/2006/relationships/hyperlink" Target="https://docs7.online-sps.ru/cgi/online.cgi?req=doc&amp;base=LAW&amp;n=386954&amp;date=12.10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86954&amp;date=12.10.2021&amp;dst=100669&amp;field=134" TargetMode="External"/><Relationship Id="rId10" Type="http://schemas.openxmlformats.org/officeDocument/2006/relationships/hyperlink" Target="https://docs7.online-sps.ru/cgi/online.cgi?req=doc&amp;base=LAW&amp;n=395031&amp;date=12.10.2021&amp;dst=100021&amp;fie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95031&amp;date=12.10.2021&amp;dst=100007&amp;field=134" TargetMode="External"/><Relationship Id="rId14" Type="http://schemas.openxmlformats.org/officeDocument/2006/relationships/hyperlink" Target="https://docs7.online-sps.ru/cgi/online.cgi?req=doc&amp;base=LAW&amp;n=386954&amp;date=12.10.2021&amp;dst=10022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14839</Characters>
  <Application>Microsoft Office Word</Application>
  <DocSecurity>2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31.12.2020 N 2428(ред. от 14.09.2021)"О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</vt:lpstr>
    </vt:vector>
  </TitlesOfParts>
  <Company>КонсультантПлюс Версия 4021.00.20</Company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31.12.2020 N 2428(ред. от 14.09.2021)"О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2021-10-12T13:03:00Z</dcterms:created>
  <dcterms:modified xsi:type="dcterms:W3CDTF">2021-10-12T13:03:00Z</dcterms:modified>
</cp:coreProperties>
</file>