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4E" w:rsidRDefault="009400B9" w:rsidP="0097654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35pt;margin-top:-10.55pt;width:53.1pt;height:63.05pt;z-index:251660288">
            <v:imagedata r:id="rId4" o:title=""/>
          </v:shape>
          <o:OLEObject Type="Embed" ProgID="Photoshop.Image.6" ShapeID="_x0000_s1026" DrawAspect="Content" ObjectID="_1784121802" r:id="rId5">
            <o:FieldCodes>\s</o:FieldCodes>
          </o:OLEObject>
        </w:pict>
      </w:r>
    </w:p>
    <w:p w:rsidR="0097654E" w:rsidRDefault="0097654E" w:rsidP="0097654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54E" w:rsidRDefault="0097654E" w:rsidP="0097654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54E" w:rsidRDefault="0097654E" w:rsidP="0097654E">
      <w:pPr>
        <w:jc w:val="center"/>
        <w:rPr>
          <w:b/>
          <w:sz w:val="28"/>
          <w:szCs w:val="28"/>
        </w:rPr>
      </w:pPr>
    </w:p>
    <w:p w:rsidR="0097654E" w:rsidRPr="003217E1" w:rsidRDefault="0097654E" w:rsidP="0097654E">
      <w:pPr>
        <w:jc w:val="center"/>
        <w:rPr>
          <w:b/>
          <w:sz w:val="28"/>
          <w:szCs w:val="28"/>
        </w:rPr>
      </w:pPr>
      <w:r w:rsidRPr="003217E1">
        <w:rPr>
          <w:b/>
          <w:sz w:val="28"/>
          <w:szCs w:val="28"/>
        </w:rPr>
        <w:t>ПОСТАНОВЛЕНИЕ</w:t>
      </w:r>
    </w:p>
    <w:p w:rsidR="0097654E" w:rsidRPr="003217E1" w:rsidRDefault="0097654E" w:rsidP="0097654E">
      <w:pPr>
        <w:ind w:firstLine="0"/>
        <w:jc w:val="center"/>
        <w:rPr>
          <w:b/>
          <w:sz w:val="28"/>
          <w:szCs w:val="28"/>
        </w:rPr>
      </w:pPr>
      <w:r w:rsidRPr="003217E1">
        <w:rPr>
          <w:b/>
          <w:sz w:val="28"/>
          <w:szCs w:val="28"/>
        </w:rPr>
        <w:t xml:space="preserve">Администрация сельского поселения </w:t>
      </w:r>
    </w:p>
    <w:p w:rsidR="0097654E" w:rsidRPr="003217E1" w:rsidRDefault="0097654E" w:rsidP="0097654E">
      <w:pPr>
        <w:ind w:firstLine="0"/>
        <w:jc w:val="center"/>
        <w:rPr>
          <w:b/>
          <w:sz w:val="28"/>
          <w:szCs w:val="28"/>
        </w:rPr>
      </w:pPr>
      <w:r w:rsidRPr="003217E1">
        <w:rPr>
          <w:b/>
          <w:sz w:val="28"/>
          <w:szCs w:val="28"/>
        </w:rPr>
        <w:t>Тихвинский сельсовет</w:t>
      </w:r>
    </w:p>
    <w:p w:rsidR="0097654E" w:rsidRPr="003217E1" w:rsidRDefault="0097654E" w:rsidP="0097654E">
      <w:pPr>
        <w:tabs>
          <w:tab w:val="left" w:pos="2660"/>
          <w:tab w:val="left" w:pos="3350"/>
          <w:tab w:val="left" w:pos="3870"/>
        </w:tabs>
        <w:ind w:firstLine="0"/>
        <w:jc w:val="center"/>
        <w:rPr>
          <w:sz w:val="28"/>
          <w:szCs w:val="28"/>
        </w:rPr>
      </w:pPr>
      <w:proofErr w:type="spellStart"/>
      <w:r w:rsidRPr="003217E1">
        <w:rPr>
          <w:sz w:val="28"/>
          <w:szCs w:val="28"/>
        </w:rPr>
        <w:t>Добринского</w:t>
      </w:r>
      <w:proofErr w:type="spellEnd"/>
      <w:r w:rsidRPr="003217E1">
        <w:rPr>
          <w:sz w:val="28"/>
          <w:szCs w:val="28"/>
        </w:rPr>
        <w:t xml:space="preserve"> муниципального района Липецкой области</w:t>
      </w:r>
    </w:p>
    <w:p w:rsidR="0097654E" w:rsidRPr="003217E1" w:rsidRDefault="0097654E" w:rsidP="0097654E">
      <w:pPr>
        <w:jc w:val="center"/>
        <w:rPr>
          <w:sz w:val="28"/>
          <w:szCs w:val="28"/>
        </w:rPr>
      </w:pPr>
      <w:r w:rsidRPr="003217E1">
        <w:rPr>
          <w:sz w:val="28"/>
          <w:szCs w:val="28"/>
        </w:rPr>
        <w:t>Российской Федерации</w:t>
      </w:r>
    </w:p>
    <w:p w:rsidR="0097654E" w:rsidRPr="003217E1" w:rsidRDefault="0097654E" w:rsidP="0097654E">
      <w:pPr>
        <w:jc w:val="center"/>
        <w:rPr>
          <w:sz w:val="28"/>
          <w:szCs w:val="28"/>
        </w:rPr>
      </w:pPr>
    </w:p>
    <w:p w:rsidR="0097654E" w:rsidRPr="0036401E" w:rsidRDefault="0097654E" w:rsidP="0097654E">
      <w:pPr>
        <w:jc w:val="center"/>
        <w:rPr>
          <w:b/>
          <w:sz w:val="36"/>
          <w:szCs w:val="36"/>
        </w:rPr>
      </w:pPr>
    </w:p>
    <w:p w:rsidR="0097654E" w:rsidRPr="003217E1" w:rsidRDefault="003D191B" w:rsidP="003D191B">
      <w:pPr>
        <w:ind w:firstLine="708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10. 07.2024</w:t>
      </w:r>
      <w:r>
        <w:rPr>
          <w:rFonts w:eastAsia="Cambria"/>
          <w:sz w:val="28"/>
          <w:szCs w:val="28"/>
        </w:rPr>
        <w:tab/>
      </w:r>
      <w:r>
        <w:rPr>
          <w:rFonts w:eastAsia="Cambria"/>
          <w:sz w:val="28"/>
          <w:szCs w:val="28"/>
        </w:rPr>
        <w:tab/>
      </w:r>
      <w:r>
        <w:rPr>
          <w:rFonts w:eastAsia="Cambria"/>
          <w:sz w:val="28"/>
          <w:szCs w:val="28"/>
        </w:rPr>
        <w:tab/>
      </w:r>
      <w:r w:rsidR="0097654E" w:rsidRPr="003217E1">
        <w:rPr>
          <w:rFonts w:eastAsia="Cambria"/>
          <w:sz w:val="28"/>
          <w:szCs w:val="28"/>
        </w:rPr>
        <w:t xml:space="preserve"> д</w:t>
      </w:r>
      <w:proofErr w:type="gramStart"/>
      <w:r w:rsidR="0097654E" w:rsidRPr="003217E1">
        <w:rPr>
          <w:rFonts w:eastAsia="Cambria"/>
          <w:sz w:val="28"/>
          <w:szCs w:val="28"/>
        </w:rPr>
        <w:t>.Б</w:t>
      </w:r>
      <w:proofErr w:type="gramEnd"/>
      <w:r>
        <w:rPr>
          <w:rFonts w:eastAsia="Cambria"/>
          <w:sz w:val="28"/>
          <w:szCs w:val="28"/>
        </w:rPr>
        <w:t>ольшая Плавица</w:t>
      </w:r>
      <w:r>
        <w:rPr>
          <w:rFonts w:eastAsia="Cambria"/>
          <w:sz w:val="28"/>
          <w:szCs w:val="28"/>
        </w:rPr>
        <w:tab/>
      </w:r>
      <w:r>
        <w:rPr>
          <w:rFonts w:eastAsia="Cambria"/>
          <w:sz w:val="28"/>
          <w:szCs w:val="28"/>
        </w:rPr>
        <w:tab/>
      </w:r>
      <w:r>
        <w:rPr>
          <w:rFonts w:eastAsia="Cambria"/>
          <w:sz w:val="28"/>
          <w:szCs w:val="28"/>
        </w:rPr>
        <w:tab/>
        <w:t>№ 30</w:t>
      </w:r>
    </w:p>
    <w:p w:rsidR="0097654E" w:rsidRDefault="0097654E" w:rsidP="0097654E">
      <w:pPr>
        <w:ind w:right="-799" w:firstLineChars="200" w:firstLine="560"/>
        <w:rPr>
          <w:sz w:val="28"/>
          <w:szCs w:val="28"/>
        </w:rPr>
      </w:pPr>
    </w:p>
    <w:p w:rsidR="0097654E" w:rsidRPr="003217E1" w:rsidRDefault="0097654E" w:rsidP="0097654E">
      <w:pPr>
        <w:pStyle w:val="ConsPlusTitle"/>
        <w:widowControl/>
        <w:tabs>
          <w:tab w:val="left" w:pos="0"/>
        </w:tabs>
        <w:ind w:right="42" w:firstLineChars="200" w:firstLine="5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7E1">
        <w:rPr>
          <w:rFonts w:ascii="Times New Roman" w:hAnsi="Times New Roman" w:cs="Times New Roman"/>
          <w:sz w:val="28"/>
          <w:szCs w:val="28"/>
        </w:rPr>
        <w:t>Об утверждении порядка формирования</w:t>
      </w:r>
    </w:p>
    <w:p w:rsidR="0097654E" w:rsidRPr="003217E1" w:rsidRDefault="0097654E" w:rsidP="0097654E">
      <w:pPr>
        <w:pStyle w:val="ConsPlusTitle"/>
        <w:widowControl/>
        <w:tabs>
          <w:tab w:val="left" w:pos="0"/>
        </w:tabs>
        <w:ind w:right="42" w:firstLineChars="200" w:firstLine="5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7E1">
        <w:rPr>
          <w:rFonts w:ascii="Times New Roman" w:hAnsi="Times New Roman" w:cs="Times New Roman"/>
          <w:sz w:val="28"/>
          <w:szCs w:val="28"/>
        </w:rPr>
        <w:t xml:space="preserve">и ведения реестра источников доходов </w:t>
      </w:r>
    </w:p>
    <w:p w:rsidR="0097654E" w:rsidRPr="003217E1" w:rsidRDefault="0097654E" w:rsidP="0097654E">
      <w:pPr>
        <w:pStyle w:val="ConsPlusTitle"/>
        <w:widowControl/>
        <w:tabs>
          <w:tab w:val="left" w:pos="0"/>
        </w:tabs>
        <w:ind w:right="42" w:firstLineChars="200" w:firstLine="5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7E1"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Тихвински</w:t>
      </w:r>
      <w:r w:rsidRPr="003217E1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321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54E" w:rsidRPr="003217E1" w:rsidRDefault="0097654E" w:rsidP="0097654E">
      <w:pPr>
        <w:pStyle w:val="ConsPlusTitle"/>
        <w:widowControl/>
        <w:tabs>
          <w:tab w:val="left" w:pos="0"/>
        </w:tabs>
        <w:ind w:right="42" w:firstLineChars="200" w:firstLine="5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7E1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3217E1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3217E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7654E" w:rsidRPr="003217E1" w:rsidRDefault="0097654E" w:rsidP="0097654E">
      <w:pPr>
        <w:pStyle w:val="ConsPlusTitle"/>
        <w:widowControl/>
        <w:tabs>
          <w:tab w:val="left" w:pos="0"/>
        </w:tabs>
        <w:ind w:right="42" w:firstLineChars="200" w:firstLine="5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7E1">
        <w:rPr>
          <w:rFonts w:ascii="Times New Roman" w:hAnsi="Times New Roman" w:cs="Times New Roman"/>
          <w:sz w:val="28"/>
          <w:szCs w:val="28"/>
        </w:rPr>
        <w:t xml:space="preserve">Липецкой области </w:t>
      </w:r>
    </w:p>
    <w:p w:rsidR="0097654E" w:rsidRDefault="0097654E" w:rsidP="0097654E">
      <w:pPr>
        <w:ind w:firstLineChars="200" w:firstLine="562"/>
        <w:rPr>
          <w:b/>
          <w:sz w:val="28"/>
          <w:szCs w:val="28"/>
        </w:rPr>
      </w:pPr>
    </w:p>
    <w:p w:rsidR="0097654E" w:rsidRDefault="0097654E" w:rsidP="0097654E">
      <w:pPr>
        <w:pStyle w:val="ConsPlusNormal"/>
        <w:widowControl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47.1 Бюджетного кодекса Российской Федерации,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Федерации», администрация сельского поселения Тихвинский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97654E" w:rsidRDefault="0097654E" w:rsidP="0097654E">
      <w:pPr>
        <w:pStyle w:val="ConsPlusNormal"/>
        <w:widowControl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7654E" w:rsidRDefault="0097654E" w:rsidP="0097654E">
      <w:pPr>
        <w:pStyle w:val="ConsPlusNormal"/>
        <w:widowControl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7654E" w:rsidRDefault="0097654E" w:rsidP="0097654E">
      <w:pPr>
        <w:pStyle w:val="ConsPlusNormal"/>
        <w:widowControl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7654E" w:rsidRDefault="0097654E" w:rsidP="0097654E">
      <w:pPr>
        <w:pStyle w:val="ConsPlusNormal"/>
        <w:widowControl/>
        <w:ind w:firstLineChars="20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формирования и 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реестра источников доходов бюджета </w:t>
      </w:r>
      <w:r w:rsidRPr="00E16471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Pr="00E16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Тихвинский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(прилагается).</w:t>
      </w:r>
    </w:p>
    <w:p w:rsidR="0097654E" w:rsidRPr="000B4B4E" w:rsidRDefault="0097654E" w:rsidP="0097654E">
      <w:pPr>
        <w:pStyle w:val="ConsPlusNormal"/>
        <w:widowControl/>
        <w:ind w:firstLineChars="20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B4E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Тихвинский сельсовет</w:t>
      </w:r>
      <w:r w:rsidRPr="000B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B4B4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Липецкой</w:t>
      </w:r>
      <w:r w:rsidRPr="000B4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0B4B4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27.11.2017 </w:t>
      </w:r>
      <w:r w:rsidRPr="000B4B4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B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102 </w:t>
      </w:r>
      <w:r w:rsidRPr="000B4B4E">
        <w:rPr>
          <w:rFonts w:ascii="Times New Roman" w:hAnsi="Times New Roman" w:cs="Times New Roman"/>
          <w:sz w:val="28"/>
          <w:szCs w:val="28"/>
        </w:rPr>
        <w:t>«</w:t>
      </w:r>
      <w:r w:rsidRPr="00E16471">
        <w:rPr>
          <w:rFonts w:ascii="Times New Roman" w:hAnsi="Times New Roman" w:cs="Times New Roman"/>
          <w:sz w:val="28"/>
          <w:szCs w:val="28"/>
        </w:rPr>
        <w:t>Об у</w:t>
      </w:r>
      <w:r>
        <w:rPr>
          <w:rFonts w:ascii="Times New Roman" w:hAnsi="Times New Roman" w:cs="Times New Roman"/>
          <w:sz w:val="28"/>
          <w:szCs w:val="28"/>
        </w:rPr>
        <w:t xml:space="preserve">тверждении Порядка формирования и 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реестра </w:t>
      </w:r>
      <w:r w:rsidRPr="00E16471">
        <w:rPr>
          <w:rFonts w:ascii="Times New Roman" w:hAnsi="Times New Roman" w:cs="Times New Roman"/>
          <w:sz w:val="28"/>
          <w:szCs w:val="28"/>
        </w:rPr>
        <w:t>источников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47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proofErr w:type="gramEnd"/>
      <w:r w:rsidRPr="00E16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Тихвинский</w:t>
      </w:r>
      <w:r w:rsidRPr="00E1647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16471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E1647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471">
        <w:rPr>
          <w:rFonts w:ascii="Times New Roman" w:hAnsi="Times New Roman" w:cs="Times New Roman"/>
          <w:sz w:val="28"/>
          <w:szCs w:val="28"/>
        </w:rPr>
        <w:t>района Липецкой области</w:t>
      </w:r>
      <w:r w:rsidRPr="000B4B4E">
        <w:rPr>
          <w:rFonts w:ascii="Times New Roman" w:hAnsi="Times New Roman" w:cs="Times New Roman"/>
          <w:sz w:val="28"/>
          <w:szCs w:val="28"/>
        </w:rPr>
        <w:t>».</w:t>
      </w:r>
    </w:p>
    <w:p w:rsidR="0097654E" w:rsidRDefault="0097654E" w:rsidP="0097654E">
      <w:pPr>
        <w:pStyle w:val="s1"/>
        <w:shd w:val="clear" w:color="auto" w:fill="FFFFFF"/>
        <w:spacing w:before="0" w:beforeAutospacing="0" w:after="0" w:afterAutospacing="0"/>
        <w:ind w:firstLineChars="200" w:firstLine="560"/>
        <w:jc w:val="both"/>
        <w:rPr>
          <w:sz w:val="28"/>
          <w:szCs w:val="28"/>
        </w:rPr>
      </w:pPr>
      <w:r w:rsidRPr="000B4B4E">
        <w:rPr>
          <w:sz w:val="28"/>
          <w:szCs w:val="28"/>
        </w:rPr>
        <w:t xml:space="preserve">3. Настоящее постановление вступает в силу </w:t>
      </w:r>
      <w:r>
        <w:rPr>
          <w:sz w:val="28"/>
          <w:szCs w:val="28"/>
        </w:rPr>
        <w:t>со дня его официального обнародования</w:t>
      </w:r>
      <w:r w:rsidRPr="000B4B4E">
        <w:rPr>
          <w:sz w:val="28"/>
          <w:szCs w:val="28"/>
        </w:rPr>
        <w:t>.</w:t>
      </w:r>
    </w:p>
    <w:p w:rsidR="0097654E" w:rsidRDefault="0097654E" w:rsidP="0097654E">
      <w:pPr>
        <w:pStyle w:val="s1"/>
        <w:shd w:val="clear" w:color="auto" w:fill="FFFFFF"/>
        <w:spacing w:before="0" w:beforeAutospacing="0" w:after="0" w:afterAutospacing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над исполнением настоящего постановления оставляю за собой.</w:t>
      </w:r>
    </w:p>
    <w:p w:rsidR="0097654E" w:rsidRDefault="0097654E" w:rsidP="0097654E">
      <w:pPr>
        <w:pStyle w:val="s1"/>
        <w:shd w:val="clear" w:color="auto" w:fill="FFFFFF"/>
        <w:spacing w:before="0" w:beforeAutospacing="0" w:after="0" w:afterAutospacing="0"/>
        <w:ind w:firstLineChars="200" w:firstLine="560"/>
        <w:jc w:val="both"/>
        <w:rPr>
          <w:sz w:val="28"/>
          <w:szCs w:val="28"/>
        </w:rPr>
      </w:pPr>
    </w:p>
    <w:p w:rsidR="0097654E" w:rsidRDefault="003D191B" w:rsidP="009765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7654E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gramStart"/>
      <w:r w:rsidR="0097654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7654E" w:rsidRDefault="0097654E" w:rsidP="007F295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Тихвинский сельсовет    </w:t>
      </w:r>
      <w:r w:rsidR="003D191B">
        <w:rPr>
          <w:rFonts w:ascii="Times New Roman" w:hAnsi="Times New Roman" w:cs="Times New Roman"/>
          <w:sz w:val="28"/>
          <w:szCs w:val="28"/>
        </w:rPr>
        <w:t xml:space="preserve">                                           А.Г.Кондратов</w:t>
      </w:r>
      <w:r w:rsidR="007F29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7654E" w:rsidRDefault="0097654E" w:rsidP="0097654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7654E" w:rsidRDefault="0097654E" w:rsidP="0097654E">
      <w:pPr>
        <w:pStyle w:val="ConsPlusNormal"/>
        <w:widowControl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97654E" w:rsidRDefault="0097654E" w:rsidP="0097654E">
      <w:pPr>
        <w:pStyle w:val="ConsPlusNormal"/>
        <w:widowControl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7654E" w:rsidRDefault="0097654E" w:rsidP="0097654E">
      <w:pPr>
        <w:pStyle w:val="ConsPlusNormal"/>
        <w:widowControl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7654E" w:rsidRDefault="0097654E" w:rsidP="0097654E">
      <w:pPr>
        <w:pStyle w:val="ConsPlusNormal"/>
        <w:widowControl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Тихвинский сельсовет </w:t>
      </w:r>
    </w:p>
    <w:p w:rsidR="0097654E" w:rsidRDefault="0097654E" w:rsidP="0097654E">
      <w:pPr>
        <w:pStyle w:val="ConsPlusNormal"/>
        <w:widowControl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97654E" w:rsidRDefault="0097654E" w:rsidP="0097654E">
      <w:pPr>
        <w:pStyle w:val="ConsPlusNormal"/>
        <w:widowControl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Липецкой области</w:t>
      </w:r>
    </w:p>
    <w:p w:rsidR="0097654E" w:rsidRDefault="003D191B" w:rsidP="0097654E">
      <w:pPr>
        <w:pStyle w:val="ConsPlusNormal"/>
        <w:widowControl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30</w:t>
      </w:r>
      <w:r w:rsidR="0097654E">
        <w:rPr>
          <w:rFonts w:ascii="Times New Roman" w:hAnsi="Times New Roman" w:cs="Times New Roman"/>
          <w:sz w:val="28"/>
          <w:szCs w:val="28"/>
        </w:rPr>
        <w:t xml:space="preserve"> от 10.07.2024 г.</w:t>
      </w:r>
    </w:p>
    <w:p w:rsidR="0097654E" w:rsidRDefault="0097654E" w:rsidP="0097654E">
      <w:pPr>
        <w:ind w:firstLineChars="200" w:firstLine="560"/>
        <w:rPr>
          <w:sz w:val="28"/>
          <w:szCs w:val="28"/>
        </w:rPr>
      </w:pPr>
    </w:p>
    <w:p w:rsidR="0097654E" w:rsidRDefault="0097654E" w:rsidP="007F295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br/>
        <w:t xml:space="preserve">формирования и ведения </w:t>
      </w:r>
      <w:proofErr w:type="gramStart"/>
      <w:r>
        <w:rPr>
          <w:rFonts w:ascii="Times New Roman" w:hAnsi="Times New Roman"/>
          <w:sz w:val="28"/>
          <w:szCs w:val="28"/>
        </w:rPr>
        <w:t>реестра источников доходов б</w:t>
      </w:r>
      <w:r w:rsidR="00682CB3">
        <w:rPr>
          <w:rFonts w:ascii="Times New Roman" w:hAnsi="Times New Roman"/>
          <w:sz w:val="28"/>
          <w:szCs w:val="28"/>
        </w:rPr>
        <w:t>юджета сельского поселения</w:t>
      </w:r>
      <w:proofErr w:type="gramEnd"/>
      <w:r w:rsidR="00682CB3">
        <w:rPr>
          <w:rFonts w:ascii="Times New Roman" w:hAnsi="Times New Roman"/>
          <w:sz w:val="28"/>
          <w:szCs w:val="28"/>
        </w:rPr>
        <w:t xml:space="preserve"> Тихвински</w:t>
      </w:r>
      <w:r>
        <w:rPr>
          <w:rFonts w:ascii="Times New Roman" w:hAnsi="Times New Roman"/>
          <w:sz w:val="28"/>
          <w:szCs w:val="28"/>
        </w:rPr>
        <w:t xml:space="preserve">й сельсовет </w:t>
      </w:r>
      <w:proofErr w:type="spellStart"/>
      <w:r>
        <w:rPr>
          <w:rFonts w:ascii="Times New Roman" w:hAnsi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</w:t>
      </w:r>
    </w:p>
    <w:p w:rsidR="0097654E" w:rsidRDefault="0097654E" w:rsidP="0097654E">
      <w:pPr>
        <w:ind w:firstLineChars="200" w:firstLine="560"/>
        <w:rPr>
          <w:sz w:val="28"/>
          <w:szCs w:val="28"/>
        </w:rPr>
      </w:pPr>
    </w:p>
    <w:p w:rsidR="0097654E" w:rsidRDefault="0097654E" w:rsidP="0097654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bookmarkStart w:id="0" w:name="sub_1001"/>
      <w:r>
        <w:rPr>
          <w:rFonts w:ascii="Times New Roman" w:hAnsi="Times New Roman" w:cs="Times New Roman"/>
          <w:sz w:val="28"/>
          <w:szCs w:val="28"/>
        </w:rPr>
        <w:t xml:space="preserve">1. Настоящий документ устанавливает правила формирования и 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реестра источников доходов бюджета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Тихвинский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(далее соответственно - реестр источников доходов бюджета, местный бюджет, поселение).</w:t>
      </w:r>
    </w:p>
    <w:p w:rsidR="0097654E" w:rsidRDefault="0097654E" w:rsidP="0097654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bookmarkStart w:id="1" w:name="sub_1002"/>
      <w:bookmarkEnd w:id="0"/>
      <w:r>
        <w:rPr>
          <w:rFonts w:ascii="Times New Roman" w:hAnsi="Times New Roman" w:cs="Times New Roman"/>
          <w:sz w:val="28"/>
          <w:szCs w:val="28"/>
        </w:rPr>
        <w:t xml:space="preserve">2. Реестр источников доходов бюджета представляет собой свод информации о доходах местного бюджета по источникам доходов бюджетов. </w:t>
      </w:r>
      <w:bookmarkStart w:id="2" w:name="sub_1003"/>
      <w:bookmarkEnd w:id="1"/>
    </w:p>
    <w:p w:rsidR="0097654E" w:rsidRDefault="0097654E" w:rsidP="0097654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местном бюджете на очередной финансовый год и плановый период (далее – решение о местном бюджете) по источникам доходов местного бюджета и соответствующим им группам источников доходов бюджетов, включенным в перечень источников доходов Российской Федерации, и соответствующим 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платежам.</w:t>
      </w:r>
    </w:p>
    <w:p w:rsidR="0097654E" w:rsidRPr="00C3312D" w:rsidRDefault="0097654E" w:rsidP="0097654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Реестр источников доходов бюджета формируется и ведется в электронной форме в информационной системе </w:t>
      </w:r>
      <w:r w:rsidRPr="00C3312D">
        <w:rPr>
          <w:rFonts w:ascii="Times New Roman" w:hAnsi="Times New Roman" w:cs="Times New Roman"/>
          <w:sz w:val="28"/>
          <w:szCs w:val="28"/>
        </w:rPr>
        <w:t>управления муниципальными финансами (далее - информационная система) и в государственной интегрированной информационной системе управления общественными финансами «Электронный бюджет» (при наличии технической возможности).</w:t>
      </w:r>
    </w:p>
    <w:p w:rsidR="0097654E" w:rsidRDefault="0097654E" w:rsidP="0097654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Реестр источников доходов бюджета ведется на государственном языке Российской Федерации.</w:t>
      </w:r>
    </w:p>
    <w:p w:rsidR="0097654E" w:rsidRDefault="0097654E" w:rsidP="0097654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Реестр источников доходов бюджета формируется и ведется </w:t>
      </w:r>
      <w:r w:rsidRPr="00D1376B">
        <w:rPr>
          <w:rFonts w:ascii="Times New Roman" w:hAnsi="Times New Roman" w:cs="Times New Roman"/>
          <w:sz w:val="28"/>
          <w:szCs w:val="28"/>
        </w:rPr>
        <w:t>финансовым органом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Тихвинский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(далее соответственно – финансовый орган).</w:t>
      </w:r>
    </w:p>
    <w:p w:rsidR="0097654E" w:rsidRDefault="0097654E" w:rsidP="0097654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bookmarkStart w:id="3" w:name="sub_1004"/>
      <w:bookmarkEnd w:id="2"/>
      <w:r>
        <w:rPr>
          <w:rFonts w:ascii="Times New Roman" w:hAnsi="Times New Roman" w:cs="Times New Roman"/>
          <w:sz w:val="28"/>
          <w:szCs w:val="28"/>
        </w:rPr>
        <w:t xml:space="preserve">При формировании и ведении реестра источников доходов бюджета в информационной системе используются усиленные </w:t>
      </w:r>
      <w:hyperlink r:id="rId6" w:history="1">
        <w:r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квалифицированные электронные подписи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C3312D">
        <w:rPr>
          <w:rFonts w:ascii="Times New Roman" w:hAnsi="Times New Roman" w:cs="Times New Roman"/>
          <w:sz w:val="28"/>
          <w:szCs w:val="28"/>
        </w:rPr>
        <w:t>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действовать от имени администрации поселения и иных участников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процесса ведения реестра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источников доходов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бюджета, указанных в пункте 6 настоящего Порядка.</w:t>
      </w:r>
    </w:p>
    <w:p w:rsidR="0097654E" w:rsidRPr="00C3312D" w:rsidRDefault="0097654E" w:rsidP="0097654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>
        <w:rPr>
          <w:rFonts w:ascii="Times New Roman" w:hAnsi="Times New Roman" w:cs="Times New Roman"/>
          <w:sz w:val="28"/>
          <w:szCs w:val="28"/>
        </w:rPr>
        <w:t>6. </w:t>
      </w:r>
      <w:bookmarkStart w:id="5" w:name="sub_1006"/>
      <w:bookmarkEnd w:id="4"/>
      <w:r>
        <w:rPr>
          <w:rFonts w:ascii="Times New Roman" w:hAnsi="Times New Roman" w:cs="Times New Roman"/>
          <w:sz w:val="28"/>
          <w:szCs w:val="28"/>
        </w:rPr>
        <w:t>В целях формирования и ведения реестра источников доходов бюджета должностные лица администрации поселения, иные органы местного самоуправления поселения, муниципальные учреждения и организации, осуществляющие бюджетные полномочия главных администраторов (администраторов) доходов местного бюджета (далее - участники процесса ведения реестра), обеспечивают:</w:t>
      </w:r>
    </w:p>
    <w:p w:rsidR="0097654E" w:rsidRDefault="0097654E" w:rsidP="0097654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 финансовый орган администрации необходимых для внесения в информационную систему сведений, необходимых для ведения реестра источников доходов бюджета;</w:t>
      </w:r>
    </w:p>
    <w:p w:rsidR="0097654E" w:rsidRDefault="0097654E" w:rsidP="0097654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технической возможности  - непосредственное внесение в информационную систему сведений, необходимых для ведения реестра источников доходов бюджета.</w:t>
      </w:r>
    </w:p>
    <w:p w:rsidR="0097654E" w:rsidRDefault="0097654E" w:rsidP="0097654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представления в информационную систему сведений в соответствии с абзацем третьим настоящего пункта устанавливается органом, осуществляющим полномочия и функции по созданию, развитию  и обеспечению функционирования информационной системы. </w:t>
      </w:r>
    </w:p>
    <w:p w:rsidR="0097654E" w:rsidRDefault="0097654E" w:rsidP="0097654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bookmarkStart w:id="6" w:name="sub_1007"/>
      <w:bookmarkEnd w:id="5"/>
      <w:r>
        <w:rPr>
          <w:rFonts w:ascii="Times New Roman" w:hAnsi="Times New Roman" w:cs="Times New Roman"/>
          <w:sz w:val="28"/>
          <w:szCs w:val="28"/>
        </w:rPr>
        <w:t xml:space="preserve">Сведения, представляемые в соответствии с абзацем вторым пункта 6 настоящего Порядка, составляются по форме, приведенной в приложении к настоящему порядку. </w:t>
      </w:r>
    </w:p>
    <w:p w:rsidR="0097654E" w:rsidRDefault="0097654E" w:rsidP="0097654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процесса ведения реестра обеспечивают полноту и достоверность предоставляемой информации, а также своевременность ее представления (включения) в реестр источников дохода бюджета. </w:t>
      </w:r>
    </w:p>
    <w:p w:rsidR="0097654E" w:rsidRDefault="0097654E" w:rsidP="0097654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В реестр источников доходов бюджета в отношении каждого источника дохода местного бюджета включается следующая информация:</w:t>
      </w:r>
    </w:p>
    <w:p w:rsidR="0097654E" w:rsidRDefault="0097654E" w:rsidP="0097654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bookmarkStart w:id="7" w:name="sub_1017"/>
      <w:bookmarkEnd w:id="6"/>
      <w:r>
        <w:rPr>
          <w:rFonts w:ascii="Times New Roman" w:hAnsi="Times New Roman" w:cs="Times New Roman"/>
          <w:sz w:val="28"/>
          <w:szCs w:val="28"/>
        </w:rPr>
        <w:t>1) наименование источника дохода бюджета;</w:t>
      </w:r>
    </w:p>
    <w:p w:rsidR="0097654E" w:rsidRDefault="0097654E" w:rsidP="0097654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bookmarkStart w:id="8" w:name="sub_1018"/>
      <w:bookmarkEnd w:id="7"/>
      <w:r>
        <w:rPr>
          <w:rFonts w:ascii="Times New Roman" w:hAnsi="Times New Roman" w:cs="Times New Roman"/>
          <w:sz w:val="28"/>
          <w:szCs w:val="28"/>
        </w:rPr>
        <w:t>2)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97654E" w:rsidRDefault="0097654E" w:rsidP="0097654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bookmarkStart w:id="9" w:name="sub_1019"/>
      <w:bookmarkEnd w:id="8"/>
      <w:r>
        <w:rPr>
          <w:rFonts w:ascii="Times New Roman" w:hAnsi="Times New Roman" w:cs="Times New Roman"/>
          <w:sz w:val="28"/>
          <w:szCs w:val="28"/>
        </w:rPr>
        <w:t xml:space="preserve">3) наименование группы источников доходов бюджетов,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входит источник дохода местного бюджета, и ее идентификационный код по перечню источников доходов Российской Федерации;</w:t>
      </w:r>
    </w:p>
    <w:p w:rsidR="0097654E" w:rsidRDefault="0097654E" w:rsidP="0097654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bookmarkStart w:id="10" w:name="sub_1020"/>
      <w:bookmarkEnd w:id="9"/>
      <w:r>
        <w:rPr>
          <w:rFonts w:ascii="Times New Roman" w:hAnsi="Times New Roman" w:cs="Times New Roman"/>
          <w:sz w:val="28"/>
          <w:szCs w:val="28"/>
        </w:rPr>
        <w:t>4) информация о поселении, в доход бюджета которого зачисляются платежи, являющиеся источником дохода местного бюджета;</w:t>
      </w:r>
    </w:p>
    <w:p w:rsidR="0097654E" w:rsidRDefault="0097654E" w:rsidP="0097654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bookmarkStart w:id="11" w:name="sub_1021"/>
      <w:bookmarkEnd w:id="10"/>
      <w:r>
        <w:rPr>
          <w:rFonts w:ascii="Times New Roman" w:hAnsi="Times New Roman" w:cs="Times New Roman"/>
          <w:sz w:val="28"/>
          <w:szCs w:val="28"/>
        </w:rPr>
        <w:t>5) информация об органах местного самоуправления, учреждениях (организациях), осуществляющих бюджетные полномочия главных администраторов доходов бюджета;</w:t>
      </w:r>
    </w:p>
    <w:bookmarkEnd w:id="11"/>
    <w:p w:rsidR="0097654E" w:rsidRDefault="0097654E" w:rsidP="009765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местном бюджете;</w:t>
      </w:r>
    </w:p>
    <w:p w:rsidR="0097654E" w:rsidRDefault="0097654E" w:rsidP="009765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местном бюджете;</w:t>
      </w:r>
    </w:p>
    <w:p w:rsidR="0097654E" w:rsidRDefault="0097654E" w:rsidP="009765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8)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местном бюджете с учетом решений о внесении изменений в соответствующее решение о местном бюджете;</w:t>
      </w:r>
    </w:p>
    <w:p w:rsidR="0097654E" w:rsidRDefault="0097654E" w:rsidP="009765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9)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97654E" w:rsidRDefault="0097654E" w:rsidP="0097654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bookmarkStart w:id="12" w:name="sub_1026"/>
      <w:r>
        <w:rPr>
          <w:rFonts w:ascii="Times New Roman" w:hAnsi="Times New Roman" w:cs="Times New Roman"/>
          <w:sz w:val="28"/>
          <w:szCs w:val="28"/>
        </w:rPr>
        <w:t>10) показатели кассовых поступлений по коду классификации доходов бюджета, соответствующему источнику дохода бюджета;</w:t>
      </w:r>
    </w:p>
    <w:bookmarkEnd w:id="12"/>
    <w:p w:rsidR="0097654E" w:rsidRDefault="0097654E" w:rsidP="0097654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Pr="00C3312D">
        <w:rPr>
          <w:rFonts w:ascii="Times New Roman" w:hAnsi="Times New Roman" w:cs="Times New Roman"/>
          <w:sz w:val="28"/>
          <w:szCs w:val="28"/>
        </w:rPr>
        <w:t>решением Совета депутатов сельского поселения об исполнении местного бюджета (утвержденным отчетом об исполнении местного бюджета).</w:t>
      </w:r>
    </w:p>
    <w:p w:rsidR="0097654E" w:rsidRDefault="0097654E" w:rsidP="0097654E">
      <w:pPr>
        <w:ind w:firstLineChars="200" w:firstLine="560"/>
        <w:rPr>
          <w:sz w:val="28"/>
          <w:szCs w:val="28"/>
        </w:rPr>
      </w:pPr>
      <w:bookmarkStart w:id="13" w:name="sub_1038"/>
      <w:r>
        <w:rPr>
          <w:sz w:val="28"/>
          <w:szCs w:val="28"/>
        </w:rPr>
        <w:t xml:space="preserve">9. Информация, указанная в подпунктах 1-5 пункта 8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</w:t>
      </w:r>
      <w:proofErr w:type="gramStart"/>
      <w:r>
        <w:rPr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>
        <w:rPr>
          <w:sz w:val="28"/>
          <w:szCs w:val="28"/>
        </w:rPr>
        <w:t>.</w:t>
      </w:r>
    </w:p>
    <w:p w:rsidR="0097654E" w:rsidRDefault="0097654E" w:rsidP="009765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10. Информация, указанная в подпунктах 6 и 9 пункта 8 настоящего Порядка, формируется и ведется на основании прогнозов поступления доходов местного бюджета.</w:t>
      </w:r>
    </w:p>
    <w:p w:rsidR="0097654E" w:rsidRDefault="0097654E" w:rsidP="009765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Информация, указанная в подпунктах 7 и 8 пункта 8 настоящего Порядка, формируется и ведется на основании показателей решения о местном бюджете.</w:t>
      </w:r>
    </w:p>
    <w:p w:rsidR="0097654E" w:rsidRDefault="0097654E" w:rsidP="009765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11. Информация, указанная в подпункте 10 пункта 8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97654E" w:rsidRPr="00633C25" w:rsidRDefault="0097654E" w:rsidP="009765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633C25">
        <w:rPr>
          <w:sz w:val="28"/>
          <w:szCs w:val="28"/>
        </w:rPr>
        <w:t>финансовый орган поселения обеспечивает включение в реестры источников доходов бюджета информации, указанной в пункте 8 настоящего Порядка, в следующие сроки:</w:t>
      </w:r>
    </w:p>
    <w:p w:rsidR="0097654E" w:rsidRPr="00633C25" w:rsidRDefault="0097654E" w:rsidP="0097654E">
      <w:pPr>
        <w:ind w:firstLineChars="200" w:firstLine="560"/>
        <w:rPr>
          <w:sz w:val="28"/>
          <w:szCs w:val="28"/>
        </w:rPr>
      </w:pPr>
      <w:r w:rsidRPr="00633C25">
        <w:rPr>
          <w:sz w:val="28"/>
          <w:szCs w:val="28"/>
        </w:rPr>
        <w:t>1) информации, указанной в подпунктах 1-5 пункта 8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97654E" w:rsidRPr="00633C25" w:rsidRDefault="0097654E" w:rsidP="0097654E">
      <w:pPr>
        <w:ind w:firstLineChars="200" w:firstLine="560"/>
        <w:rPr>
          <w:sz w:val="28"/>
          <w:szCs w:val="28"/>
        </w:rPr>
      </w:pPr>
      <w:r w:rsidRPr="00633C25">
        <w:rPr>
          <w:sz w:val="28"/>
          <w:szCs w:val="28"/>
        </w:rPr>
        <w:t>2) информации, указанной в подпунктах 7, 8 и 11 пункта 8 настоящего Порядка, - не позднее 5 рабочих дней со дня принятия или внесения изменений в решение о местном бюджете и решение об исполнении местного бюджета;</w:t>
      </w:r>
    </w:p>
    <w:p w:rsidR="0097654E" w:rsidRPr="00633C25" w:rsidRDefault="0097654E" w:rsidP="0097654E">
      <w:pPr>
        <w:ind w:firstLineChars="200" w:firstLine="560"/>
        <w:rPr>
          <w:sz w:val="28"/>
          <w:szCs w:val="28"/>
        </w:rPr>
      </w:pPr>
      <w:r w:rsidRPr="00633C25">
        <w:rPr>
          <w:sz w:val="28"/>
          <w:szCs w:val="28"/>
        </w:rPr>
        <w:t xml:space="preserve">3) информации, указанной в подпункте 9 пункта 8 настоящего Порядка, - </w:t>
      </w:r>
      <w:r w:rsidRPr="00633C25">
        <w:rPr>
          <w:sz w:val="28"/>
          <w:szCs w:val="28"/>
        </w:rPr>
        <w:lastRenderedPageBreak/>
        <w:t>согласно установленному в соответствии с бюджетным законодательством порядку составления и ведения кассового плана исполнения местного бюджета, но не позднее 10-го рабочего дня каждого месяца года;</w:t>
      </w:r>
    </w:p>
    <w:p w:rsidR="0097654E" w:rsidRDefault="0097654E" w:rsidP="009765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4) информации, указанной в подпунктах 6 и 10 пункта 8 настоящего Порядка, - в соответствии с порядком составления и ведения кассового плана исполнения местного бюджета, но не позднее 10-го рабочего дня каждого месяца года.</w:t>
      </w:r>
    </w:p>
    <w:p w:rsidR="0097654E" w:rsidRDefault="0097654E" w:rsidP="009765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633C25">
        <w:rPr>
          <w:sz w:val="28"/>
          <w:szCs w:val="28"/>
        </w:rPr>
        <w:t>финансовый орган</w:t>
      </w:r>
      <w:r>
        <w:rPr>
          <w:sz w:val="28"/>
          <w:szCs w:val="28"/>
        </w:rPr>
        <w:t xml:space="preserve"> в целях </w:t>
      </w:r>
      <w:proofErr w:type="gramStart"/>
      <w:r>
        <w:rPr>
          <w:sz w:val="28"/>
          <w:szCs w:val="28"/>
        </w:rPr>
        <w:t>ведения реестра источников доходов бюджета</w:t>
      </w:r>
      <w:proofErr w:type="gramEnd"/>
      <w:r>
        <w:rPr>
          <w:sz w:val="28"/>
          <w:szCs w:val="28"/>
        </w:rPr>
        <w:t xml:space="preserve"> в течение одного рабочего дня со дня представления участником процесса ведения реестра информации, указанной в пункте 8 настоящего Порядка, обеспечивает проверку:</w:t>
      </w:r>
    </w:p>
    <w:p w:rsidR="0097654E" w:rsidRDefault="0097654E" w:rsidP="009765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1) наличия информации в соответствии с пунктом 8 настоящего Порядка;</w:t>
      </w:r>
    </w:p>
    <w:p w:rsidR="0097654E" w:rsidRPr="00633C25" w:rsidRDefault="0097654E" w:rsidP="0097654E">
      <w:pPr>
        <w:ind w:firstLineChars="200" w:firstLine="560"/>
        <w:rPr>
          <w:i/>
          <w:sz w:val="28"/>
          <w:szCs w:val="28"/>
        </w:rPr>
      </w:pPr>
      <w:r>
        <w:rPr>
          <w:sz w:val="28"/>
          <w:szCs w:val="28"/>
        </w:rPr>
        <w:t xml:space="preserve">2) соответствия порядка формирования информации Положению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 658 «О государственной интегрированной информационной системе управления общественными финансами «Электронный бюджет» и Положению </w:t>
      </w:r>
      <w:r w:rsidRPr="00633C25">
        <w:rPr>
          <w:rFonts w:ascii="Times New Roman" w:hAnsi="Times New Roman" w:cs="Times New Roman"/>
          <w:sz w:val="28"/>
          <w:szCs w:val="28"/>
        </w:rPr>
        <w:t>об информационной системе управления муниципальными финансами сельского поселени</w:t>
      </w:r>
      <w:proofErr w:type="gramStart"/>
      <w:r w:rsidRPr="00633C2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33C25">
        <w:rPr>
          <w:rFonts w:ascii="Times New Roman" w:hAnsi="Times New Roman" w:cs="Times New Roman"/>
          <w:sz w:val="28"/>
          <w:szCs w:val="28"/>
        </w:rPr>
        <w:t xml:space="preserve"> при наличии)</w:t>
      </w:r>
      <w:r w:rsidRPr="00633C25">
        <w:rPr>
          <w:i/>
          <w:sz w:val="28"/>
          <w:szCs w:val="28"/>
        </w:rPr>
        <w:t>.</w:t>
      </w:r>
    </w:p>
    <w:p w:rsidR="0097654E" w:rsidRDefault="0097654E" w:rsidP="009765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14. В случае положительного результата проверки, указанной в пункте 13 настоящего Порядка, информация, представленная участником процесса ведения реестров, образует реестровую запись реестра источников доходов бюджета, которой </w:t>
      </w:r>
      <w:r w:rsidRPr="00633C25">
        <w:rPr>
          <w:sz w:val="28"/>
          <w:szCs w:val="28"/>
        </w:rPr>
        <w:t>финансовый орган</w:t>
      </w:r>
      <w:r>
        <w:rPr>
          <w:sz w:val="28"/>
          <w:szCs w:val="28"/>
        </w:rPr>
        <w:t xml:space="preserve"> поселения присваивает уникальный номер.</w:t>
      </w:r>
    </w:p>
    <w:p w:rsidR="0097654E" w:rsidRDefault="0097654E" w:rsidP="009765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При направлении участником процесса ведения реестра измененной информации, указанной в пункте 8 настоящего Порядка, ранее образованные реестровые записи обновляются.</w:t>
      </w:r>
    </w:p>
    <w:p w:rsidR="0097654E" w:rsidRDefault="0097654E" w:rsidP="009765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В случае отрицательного результата проверки, указанной в пункте 13 настоящего Порядка, информация, представленная участником процесса ведения реестра в соответствии с пунктом 8 настоящего Порядка, не образует (не обновляет) реестровые записи. В указанном случае </w:t>
      </w:r>
      <w:r w:rsidRPr="00633C25">
        <w:rPr>
          <w:sz w:val="28"/>
          <w:szCs w:val="28"/>
        </w:rPr>
        <w:t>финансовый орган</w:t>
      </w:r>
      <w:r>
        <w:rPr>
          <w:sz w:val="28"/>
          <w:szCs w:val="28"/>
        </w:rPr>
        <w:t xml:space="preserve"> поселения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 (письменного уведомления), содержащего сведения о выявленных несоответствиях.</w:t>
      </w:r>
    </w:p>
    <w:p w:rsidR="0097654E" w:rsidRDefault="0097654E" w:rsidP="009765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В случае получения указанного протокола (письменного уведомления) участник процесса ведения реестра в срок не позднее 3 рабочих дней со дня получения протокола (письменного уведомления)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97654E" w:rsidRPr="00E01BCB" w:rsidRDefault="0097654E" w:rsidP="0097654E">
      <w:pPr>
        <w:rPr>
          <w:rFonts w:ascii="Times New Roman" w:hAnsi="Times New Roman" w:cs="Times New Roman"/>
          <w:sz w:val="28"/>
          <w:szCs w:val="28"/>
        </w:rPr>
      </w:pPr>
      <w:r w:rsidRPr="00E01BCB">
        <w:rPr>
          <w:rFonts w:ascii="Times New Roman" w:hAnsi="Times New Roman" w:cs="Times New Roman"/>
          <w:sz w:val="28"/>
          <w:szCs w:val="28"/>
        </w:rPr>
        <w:t xml:space="preserve">15. Уникальный номер реестровой </w:t>
      </w:r>
      <w:proofErr w:type="gramStart"/>
      <w:r w:rsidRPr="00E01BCB">
        <w:rPr>
          <w:rFonts w:ascii="Times New Roman" w:hAnsi="Times New Roman" w:cs="Times New Roman"/>
          <w:sz w:val="28"/>
          <w:szCs w:val="28"/>
        </w:rPr>
        <w:t>записи источника дохода бюджета реестра источников доходов бюджета</w:t>
      </w:r>
      <w:proofErr w:type="gramEnd"/>
      <w:r w:rsidRPr="00E01BCB">
        <w:rPr>
          <w:rFonts w:ascii="Times New Roman" w:hAnsi="Times New Roman" w:cs="Times New Roman"/>
          <w:sz w:val="28"/>
          <w:szCs w:val="28"/>
        </w:rPr>
        <w:t xml:space="preserve"> имеет следующую структуру:</w:t>
      </w:r>
    </w:p>
    <w:p w:rsidR="0097654E" w:rsidRPr="00E01BCB" w:rsidRDefault="0097654E" w:rsidP="0097654E">
      <w:pPr>
        <w:rPr>
          <w:rFonts w:ascii="Times New Roman" w:hAnsi="Times New Roman" w:cs="Times New Roman"/>
          <w:sz w:val="28"/>
          <w:szCs w:val="28"/>
        </w:rPr>
      </w:pPr>
      <w:r w:rsidRPr="00E01BCB">
        <w:rPr>
          <w:rFonts w:ascii="Times New Roman" w:hAnsi="Times New Roman" w:cs="Times New Roman"/>
          <w:sz w:val="28"/>
          <w:szCs w:val="28"/>
        </w:rPr>
        <w:lastRenderedPageBreak/>
        <w:t xml:space="preserve">1, 2, 3, 4, 5 разряды – </w:t>
      </w:r>
      <w:r w:rsidRPr="00E01BC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значения </w:t>
      </w:r>
      <w:r w:rsidRPr="00E01BCB">
        <w:rPr>
          <w:rFonts w:ascii="Times New Roman" w:hAnsi="Times New Roman" w:cs="Times New Roman"/>
          <w:sz w:val="28"/>
          <w:szCs w:val="28"/>
          <w:shd w:val="clear" w:color="auto" w:fill="F3F1E9"/>
        </w:rPr>
        <w:t xml:space="preserve">группы </w:t>
      </w:r>
      <w:r w:rsidRPr="00E01BC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доходов</w:t>
      </w:r>
      <w:r w:rsidRPr="00E01BCB">
        <w:rPr>
          <w:rFonts w:ascii="Times New Roman" w:hAnsi="Times New Roman" w:cs="Times New Roman"/>
          <w:sz w:val="28"/>
          <w:szCs w:val="28"/>
          <w:shd w:val="clear" w:color="auto" w:fill="F3F1E9"/>
        </w:rPr>
        <w:t xml:space="preserve">, подгруппы </w:t>
      </w:r>
      <w:r w:rsidRPr="00E01BC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доходов, </w:t>
      </w:r>
      <w:r w:rsidRPr="00E01BCB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ABE0FF"/>
        </w:rPr>
        <w:t xml:space="preserve"> </w:t>
      </w:r>
      <w:r w:rsidRPr="00E01BC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статьи доходов, предусмотренные кодом </w:t>
      </w:r>
      <w:proofErr w:type="gramStart"/>
      <w:r w:rsidRPr="00E01BCB">
        <w:rPr>
          <w:rFonts w:ascii="Times New Roman" w:hAnsi="Times New Roman" w:cs="Times New Roman"/>
          <w:sz w:val="28"/>
          <w:szCs w:val="28"/>
          <w:shd w:val="clear" w:color="auto" w:fill="F3F1E9"/>
        </w:rPr>
        <w:t>вида доходов бюджетов классификации доходов бюджета</w:t>
      </w:r>
      <w:proofErr w:type="gramEnd"/>
      <w:r w:rsidRPr="00E01BCB">
        <w:rPr>
          <w:rFonts w:ascii="Times New Roman" w:hAnsi="Times New Roman" w:cs="Times New Roman"/>
          <w:sz w:val="28"/>
          <w:szCs w:val="28"/>
        </w:rPr>
        <w:t>;</w:t>
      </w:r>
    </w:p>
    <w:p w:rsidR="0097654E" w:rsidRPr="00E01BCB" w:rsidRDefault="0097654E" w:rsidP="0097654E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01BCB">
        <w:rPr>
          <w:sz w:val="28"/>
          <w:szCs w:val="28"/>
          <w:shd w:val="clear" w:color="auto" w:fill="F3F1E9"/>
        </w:rPr>
        <w:t>6</w:t>
      </w:r>
      <w:r w:rsidRPr="00E01BCB">
        <w:rPr>
          <w:rStyle w:val="a5"/>
          <w:i w:val="0"/>
          <w:iCs w:val="0"/>
          <w:sz w:val="28"/>
          <w:szCs w:val="28"/>
        </w:rPr>
        <w:t>, 7, 8, 9, 10 разряды идентификационный</w:t>
      </w:r>
      <w:r w:rsidRPr="00E01BCB">
        <w:rPr>
          <w:sz w:val="28"/>
          <w:szCs w:val="28"/>
          <w:shd w:val="clear" w:color="auto" w:fill="F3F1E9"/>
        </w:rPr>
        <w:t xml:space="preserve"> код группы источника дохода бюджета в соответствии с перечнем источников доходов Российской Федерации;</w:t>
      </w:r>
      <w:r w:rsidRPr="00E01BCB">
        <w:rPr>
          <w:sz w:val="28"/>
          <w:szCs w:val="28"/>
        </w:rPr>
        <w:t xml:space="preserve"> </w:t>
      </w:r>
    </w:p>
    <w:p w:rsidR="0097654E" w:rsidRPr="00E01BCB" w:rsidRDefault="0097654E" w:rsidP="0097654E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01BCB">
        <w:rPr>
          <w:rStyle w:val="a5"/>
          <w:i w:val="0"/>
          <w:iCs w:val="0"/>
          <w:sz w:val="28"/>
          <w:szCs w:val="28"/>
        </w:rPr>
        <w:t>11 разряд - код федерального бюджета</w:t>
      </w:r>
      <w:r w:rsidRPr="00E01BCB">
        <w:rPr>
          <w:sz w:val="28"/>
          <w:szCs w:val="28"/>
        </w:rPr>
        <w:t xml:space="preserve">, </w:t>
      </w:r>
      <w:r w:rsidRPr="00E01BCB">
        <w:rPr>
          <w:rStyle w:val="a5"/>
          <w:i w:val="0"/>
          <w:iCs w:val="0"/>
          <w:sz w:val="28"/>
          <w:szCs w:val="28"/>
        </w:rPr>
        <w:t>бюджетов государственных внебюджетных фондов</w:t>
      </w:r>
      <w:r w:rsidRPr="00E01BCB">
        <w:rPr>
          <w:sz w:val="28"/>
          <w:szCs w:val="28"/>
        </w:rPr>
        <w:t xml:space="preserve">, </w:t>
      </w:r>
      <w:r w:rsidRPr="00E01BCB">
        <w:rPr>
          <w:rStyle w:val="a5"/>
          <w:i w:val="0"/>
          <w:iCs w:val="0"/>
          <w:sz w:val="28"/>
          <w:szCs w:val="28"/>
        </w:rPr>
        <w:t>установленный Министерством финансов Российской Федерации;</w:t>
      </w:r>
    </w:p>
    <w:p w:rsidR="0097654E" w:rsidRPr="00E01BCB" w:rsidRDefault="0097654E" w:rsidP="0097654E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01BCB">
        <w:rPr>
          <w:sz w:val="28"/>
          <w:szCs w:val="28"/>
        </w:rPr>
        <w:t xml:space="preserve">12, 13 </w:t>
      </w:r>
      <w:r w:rsidRPr="00E01BCB">
        <w:rPr>
          <w:rStyle w:val="a5"/>
          <w:i w:val="0"/>
          <w:iCs w:val="0"/>
          <w:sz w:val="28"/>
          <w:szCs w:val="28"/>
        </w:rPr>
        <w:t>разряды - код субъекта Российской Федерации</w:t>
      </w:r>
      <w:r w:rsidRPr="00E01BCB">
        <w:rPr>
          <w:sz w:val="28"/>
          <w:szCs w:val="28"/>
        </w:rPr>
        <w:t xml:space="preserve">, </w:t>
      </w:r>
      <w:r w:rsidRPr="00E01BCB">
        <w:rPr>
          <w:rStyle w:val="a5"/>
          <w:i w:val="0"/>
          <w:iCs w:val="0"/>
          <w:sz w:val="28"/>
          <w:szCs w:val="28"/>
        </w:rPr>
        <w:t>установленный Министерством финансов Российской Федерации, в бюджет которого зачисляется платеж;</w:t>
      </w:r>
    </w:p>
    <w:p w:rsidR="0097654E" w:rsidRPr="00E01BCB" w:rsidRDefault="0097654E" w:rsidP="0097654E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01BCB">
        <w:rPr>
          <w:sz w:val="28"/>
          <w:szCs w:val="28"/>
        </w:rPr>
        <w:t xml:space="preserve">14, 15, 16, 17, 18, 19, 20, 21 разряды – код </w:t>
      </w:r>
      <w:r w:rsidRPr="00E01BCB">
        <w:rPr>
          <w:rStyle w:val="a5"/>
          <w:i w:val="0"/>
          <w:iCs w:val="0"/>
          <w:sz w:val="28"/>
          <w:szCs w:val="28"/>
        </w:rPr>
        <w:t xml:space="preserve">территории населенного пункта </w:t>
      </w:r>
      <w:r w:rsidRPr="00E01BCB">
        <w:rPr>
          <w:sz w:val="28"/>
          <w:szCs w:val="28"/>
        </w:rPr>
        <w:t xml:space="preserve">в соответствии с </w:t>
      </w:r>
      <w:r w:rsidRPr="00E01BCB">
        <w:rPr>
          <w:rStyle w:val="a5"/>
          <w:i w:val="0"/>
          <w:iCs w:val="0"/>
          <w:sz w:val="28"/>
          <w:szCs w:val="28"/>
        </w:rPr>
        <w:t>Общероссийским классификатором территорий муниципальных образований, в бюджет которого зачисляется платеж</w:t>
      </w:r>
      <w:r w:rsidRPr="00E01BCB">
        <w:rPr>
          <w:sz w:val="28"/>
          <w:szCs w:val="28"/>
        </w:rPr>
        <w:t>;</w:t>
      </w:r>
    </w:p>
    <w:p w:rsidR="0097654E" w:rsidRPr="00E01BCB" w:rsidRDefault="0097654E" w:rsidP="0097654E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01BCB">
        <w:rPr>
          <w:rStyle w:val="a5"/>
          <w:i w:val="0"/>
          <w:iCs w:val="0"/>
          <w:sz w:val="28"/>
          <w:szCs w:val="28"/>
        </w:rPr>
        <w:t xml:space="preserve">22, 23, </w:t>
      </w:r>
      <w:r w:rsidRPr="00E01BCB">
        <w:rPr>
          <w:sz w:val="28"/>
          <w:szCs w:val="28"/>
        </w:rPr>
        <w:t>24, 25, 26</w:t>
      </w:r>
      <w:r w:rsidRPr="00E01BCB">
        <w:rPr>
          <w:rStyle w:val="a5"/>
          <w:i w:val="0"/>
          <w:iCs w:val="0"/>
          <w:sz w:val="28"/>
          <w:szCs w:val="28"/>
        </w:rPr>
        <w:t>, 27</w:t>
      </w:r>
      <w:r w:rsidRPr="00E01BCB">
        <w:rPr>
          <w:sz w:val="28"/>
          <w:szCs w:val="28"/>
        </w:rPr>
        <w:t xml:space="preserve"> разряды – </w:t>
      </w:r>
      <w:r w:rsidRPr="00E01BCB">
        <w:rPr>
          <w:rStyle w:val="a5"/>
          <w:i w:val="0"/>
          <w:iCs w:val="0"/>
          <w:sz w:val="28"/>
          <w:szCs w:val="28"/>
        </w:rPr>
        <w:t xml:space="preserve">номер </w:t>
      </w:r>
      <w:r w:rsidRPr="00E01BCB">
        <w:rPr>
          <w:sz w:val="28"/>
          <w:szCs w:val="28"/>
        </w:rPr>
        <w:t>источника доходов бюджета;</w:t>
      </w:r>
    </w:p>
    <w:p w:rsidR="0097654E" w:rsidRDefault="0097654E" w:rsidP="0097654E">
      <w:pPr>
        <w:ind w:firstLineChars="200" w:firstLine="560"/>
        <w:rPr>
          <w:rStyle w:val="a4"/>
          <w:rFonts w:cs="Times New Roman"/>
        </w:rPr>
      </w:pPr>
      <w:r w:rsidRPr="00E01BCB">
        <w:rPr>
          <w:sz w:val="28"/>
          <w:szCs w:val="28"/>
        </w:rPr>
        <w:t xml:space="preserve"> 27, 28, 29, 30 разряды - порядковый номер </w:t>
      </w:r>
      <w:proofErr w:type="gramStart"/>
      <w:r w:rsidRPr="00E01BCB">
        <w:rPr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 w:rsidRPr="00E01BCB">
        <w:rPr>
          <w:sz w:val="28"/>
          <w:szCs w:val="28"/>
        </w:rPr>
        <w:t>.</w:t>
      </w:r>
      <w:r>
        <w:rPr>
          <w:rStyle w:val="a4"/>
          <w:rFonts w:cs="Times New Roman"/>
        </w:rPr>
        <w:t xml:space="preserve"> </w:t>
      </w:r>
    </w:p>
    <w:p w:rsidR="0097654E" w:rsidRPr="00595E06" w:rsidRDefault="0097654E" w:rsidP="0097654E">
      <w:pPr>
        <w:ind w:firstLineChars="200" w:firstLine="560"/>
        <w:rPr>
          <w:sz w:val="28"/>
          <w:szCs w:val="28"/>
        </w:rPr>
      </w:pPr>
      <w:r w:rsidRPr="00595E06">
        <w:rPr>
          <w:sz w:val="28"/>
          <w:szCs w:val="28"/>
        </w:rPr>
        <w:t>16.</w:t>
      </w:r>
      <w:r w:rsidRPr="00595E06">
        <w:t xml:space="preserve"> </w:t>
      </w:r>
      <w:proofErr w:type="gramStart"/>
      <w:r w:rsidRPr="00595E06">
        <w:rPr>
          <w:sz w:val="28"/>
          <w:szCs w:val="28"/>
        </w:rPr>
        <w:t>Формирование информации, предусмотренной подпунктами 1-11 пункта 8 настоящего Порядка,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 июня 2015 г. № 658 «О государственной интегрированной информационной системе управления общественными финансами «Электронный бюджет».</w:t>
      </w:r>
      <w:proofErr w:type="gramEnd"/>
    </w:p>
    <w:p w:rsidR="0097654E" w:rsidRDefault="0097654E" w:rsidP="009765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17. Реестр источников доходов местного бюджета направляется в составе документов и материалов, представляемых одновременно с проектом решения о местном бюджете, в Совет депутатов сельского поселения Тихвинский сельсовет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(далее – Совет) по форме в соответствии с приложением к настоящему Порядку.</w:t>
      </w:r>
    </w:p>
    <w:p w:rsidR="0097654E" w:rsidRDefault="0097654E" w:rsidP="009765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18. Реестры источников доходов бюджета хранятся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97654E" w:rsidRDefault="0097654E" w:rsidP="0097654E">
      <w:pPr>
        <w:ind w:firstLineChars="200" w:firstLine="56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sz w:val="28"/>
          <w:szCs w:val="28"/>
        </w:rPr>
        <w:t xml:space="preserve">19. Реестр источников доходов бюджета, соответствующий решению о местном бюджете на соответствующий год </w:t>
      </w:r>
      <w:r w:rsidRPr="00776090">
        <w:rPr>
          <w:sz w:val="28"/>
          <w:szCs w:val="28"/>
        </w:rPr>
        <w:t>и плановый период</w:t>
      </w:r>
      <w:r>
        <w:rPr>
          <w:sz w:val="28"/>
          <w:szCs w:val="28"/>
        </w:rPr>
        <w:t xml:space="preserve"> и утвержденному отчету об исполнении местного бюджета размещается на 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D1376B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Тихвинский</w:t>
      </w:r>
      <w:r w:rsidRPr="00D1376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1376B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D1376B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в течение </w:t>
      </w:r>
      <w:r w:rsidRPr="00D1376B">
        <w:rPr>
          <w:rFonts w:ascii="Times New Roman" w:hAnsi="Times New Roman" w:cs="Times New Roman"/>
          <w:b/>
          <w:sz w:val="28"/>
          <w:szCs w:val="28"/>
        </w:rPr>
        <w:t>20 рабочих</w:t>
      </w:r>
      <w:r w:rsidRPr="00D1376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D1376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D1376B">
        <w:rPr>
          <w:rFonts w:ascii="Times New Roman" w:hAnsi="Times New Roman" w:cs="Times New Roman"/>
          <w:sz w:val="28"/>
          <w:szCs w:val="28"/>
        </w:rPr>
        <w:t xml:space="preserve"> Советом депутатов соответствующего решения.</w:t>
      </w:r>
      <w:bookmarkEnd w:id="13"/>
    </w:p>
    <w:p w:rsidR="00F50F87" w:rsidRDefault="001E2CC2"/>
    <w:sectPr w:rsidR="00F50F87" w:rsidSect="00FE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54E"/>
    <w:rsid w:val="001E2CC2"/>
    <w:rsid w:val="002E5779"/>
    <w:rsid w:val="003D191B"/>
    <w:rsid w:val="00421C0B"/>
    <w:rsid w:val="004C078B"/>
    <w:rsid w:val="004C7D7F"/>
    <w:rsid w:val="00635CD8"/>
    <w:rsid w:val="00682CB3"/>
    <w:rsid w:val="007F2950"/>
    <w:rsid w:val="008D2245"/>
    <w:rsid w:val="009400B9"/>
    <w:rsid w:val="0097654E"/>
    <w:rsid w:val="00DB5106"/>
    <w:rsid w:val="00FE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654E"/>
    <w:pPr>
      <w:spacing w:before="108" w:after="108"/>
      <w:ind w:firstLine="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5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97654E"/>
    <w:rPr>
      <w:b/>
      <w:bCs/>
      <w:color w:val="106BBE"/>
    </w:rPr>
  </w:style>
  <w:style w:type="paragraph" w:customStyle="1" w:styleId="ConsPlusNormal">
    <w:name w:val="ConsPlusNormal"/>
    <w:rsid w:val="00976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65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97654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4">
    <w:name w:val="annotation reference"/>
    <w:uiPriority w:val="99"/>
    <w:semiHidden/>
    <w:unhideWhenUsed/>
    <w:rsid w:val="0097654E"/>
    <w:rPr>
      <w:sz w:val="16"/>
      <w:szCs w:val="16"/>
    </w:rPr>
  </w:style>
  <w:style w:type="character" w:styleId="a5">
    <w:name w:val="Emphasis"/>
    <w:uiPriority w:val="20"/>
    <w:qFormat/>
    <w:rsid w:val="009765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2184522/54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2099</Words>
  <Characters>11967</Characters>
  <Application>Microsoft Office Word</Application>
  <DocSecurity>0</DocSecurity>
  <Lines>99</Lines>
  <Paragraphs>28</Paragraphs>
  <ScaleCrop>false</ScaleCrop>
  <Company/>
  <LinksUpToDate>false</LinksUpToDate>
  <CharactersWithSpaces>14038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2024-07-30T07:50:00Z</cp:lastPrinted>
  <dcterms:created xsi:type="dcterms:W3CDTF">2024-07-16T12:37:00Z</dcterms:created>
  <dcterms:modified xsi:type="dcterms:W3CDTF">2024-08-02T13:37:00Z</dcterms:modified>
</cp:coreProperties>
</file>