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Ind w:w="-459" w:type="dxa"/>
        <w:tblLayout w:type="fixed"/>
        <w:tblLook w:val="00A0"/>
      </w:tblPr>
      <w:tblGrid>
        <w:gridCol w:w="10843"/>
      </w:tblGrid>
      <w:tr w:rsidR="00B51B77" w:rsidTr="00B51B77">
        <w:trPr>
          <w:cantSplit/>
          <w:trHeight w:val="1133"/>
        </w:trPr>
        <w:tc>
          <w:tcPr>
            <w:tcW w:w="10843" w:type="dxa"/>
            <w:hideMark/>
          </w:tcPr>
          <w:p w:rsidR="00B51B77" w:rsidRDefault="00B51B77" w:rsidP="00FA7731">
            <w:pPr>
              <w:spacing w:line="360" w:lineRule="atLeast"/>
              <w:jc w:val="center"/>
              <w:rPr>
                <w:b/>
                <w:bCs/>
                <w:spacing w:val="5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415" cy="7956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2EF" w:rsidRDefault="003352EF" w:rsidP="003352EF">
      <w:pPr>
        <w:pStyle w:val="a5"/>
        <w:framePr w:wrap="around" w:hAnchor="page" w:x="494" w:y="1013"/>
        <w:jc w:val="center"/>
        <w:rPr>
          <w:b/>
        </w:rPr>
      </w:pPr>
      <w:r>
        <w:rPr>
          <w:b/>
        </w:rPr>
        <w:t xml:space="preserve"> </w:t>
      </w:r>
    </w:p>
    <w:tbl>
      <w:tblPr>
        <w:tblW w:w="10843" w:type="dxa"/>
        <w:tblInd w:w="-459" w:type="dxa"/>
        <w:tblLayout w:type="fixed"/>
        <w:tblLook w:val="00A0"/>
      </w:tblPr>
      <w:tblGrid>
        <w:gridCol w:w="3194"/>
        <w:gridCol w:w="3963"/>
        <w:gridCol w:w="3686"/>
      </w:tblGrid>
      <w:tr w:rsidR="00B51B77" w:rsidRPr="009E508E" w:rsidTr="00B51B77">
        <w:trPr>
          <w:cantSplit/>
          <w:trHeight w:val="1134"/>
        </w:trPr>
        <w:tc>
          <w:tcPr>
            <w:tcW w:w="10843" w:type="dxa"/>
            <w:gridSpan w:val="3"/>
          </w:tcPr>
          <w:p w:rsidR="00B51B77" w:rsidRPr="00B51B77" w:rsidRDefault="00B51B77" w:rsidP="00FA7731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1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</w:p>
          <w:p w:rsidR="00B51B77" w:rsidRPr="009E508E" w:rsidRDefault="00B51B77" w:rsidP="00FA773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</w:tc>
      </w:tr>
      <w:tr w:rsidR="00B51B77" w:rsidTr="00B51B77">
        <w:tc>
          <w:tcPr>
            <w:tcW w:w="3194" w:type="dxa"/>
            <w:hideMark/>
          </w:tcPr>
          <w:p w:rsidR="00B51B77" w:rsidRDefault="00B51B77" w:rsidP="00FA7731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25.03.2015г</w:t>
            </w:r>
          </w:p>
        </w:tc>
        <w:tc>
          <w:tcPr>
            <w:tcW w:w="3963" w:type="dxa"/>
            <w:hideMark/>
          </w:tcPr>
          <w:p w:rsidR="00B51B77" w:rsidRDefault="00B51B77" w:rsidP="00B51B77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ольшая Плавица</w:t>
            </w:r>
          </w:p>
        </w:tc>
        <w:tc>
          <w:tcPr>
            <w:tcW w:w="3686" w:type="dxa"/>
            <w:hideMark/>
          </w:tcPr>
          <w:p w:rsidR="00B51B77" w:rsidRDefault="00B51B77" w:rsidP="003352EF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№ 1</w:t>
            </w:r>
            <w:r w:rsidR="003352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352EF" w:rsidRDefault="003352EF" w:rsidP="003352EF">
      <w:pPr>
        <w:rPr>
          <w:lang w:eastAsia="ru-RU"/>
        </w:rPr>
      </w:pPr>
    </w:p>
    <w:p w:rsidR="003352EF" w:rsidRPr="003352EF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2EF">
        <w:rPr>
          <w:rFonts w:ascii="Times New Roman" w:hAnsi="Times New Roman"/>
          <w:b/>
          <w:sz w:val="28"/>
          <w:szCs w:val="28"/>
        </w:rPr>
        <w:t>Об утверждении Порядка увольнени</w:t>
      </w:r>
      <w:proofErr w:type="gramStart"/>
      <w:r w:rsidRPr="003352EF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3352EF">
        <w:rPr>
          <w:rFonts w:ascii="Times New Roman" w:hAnsi="Times New Roman"/>
          <w:b/>
          <w:sz w:val="28"/>
          <w:szCs w:val="28"/>
        </w:rPr>
        <w:t>освобождения от должности)</w:t>
      </w:r>
    </w:p>
    <w:p w:rsidR="003352EF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2EF">
        <w:rPr>
          <w:rFonts w:ascii="Times New Roman" w:hAnsi="Times New Roman"/>
          <w:b/>
          <w:sz w:val="28"/>
          <w:szCs w:val="28"/>
        </w:rPr>
        <w:t>в связи с утратой доверия лиц, замещающих  муниципальные должности.</w:t>
      </w:r>
    </w:p>
    <w:p w:rsidR="003352EF" w:rsidRPr="003352EF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52EF" w:rsidRPr="008F26C6" w:rsidRDefault="003352EF" w:rsidP="003352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F26C6">
        <w:rPr>
          <w:rFonts w:ascii="Times New Roman" w:hAnsi="Times New Roman"/>
          <w:sz w:val="28"/>
          <w:szCs w:val="28"/>
        </w:rPr>
        <w:t>В соответствии со статьей 13.1  Федерального закона РФ  от 25.12.2008г. № 273-ФЗ "О противодействии коррупции", руководствуясь Федеральным законом  РФ от 02.03.2007г. № 25-ФЗ "О муниципальной службе в Российской  Федерации",  Законом Липецкой области  от 26.12.2014г.№ 361-ОЗ «О порядке увольнения (освобождения от должности, прекращения полномочий) лиц, замещающих государственные должности Липецкой области, в связи с утратой доверия»,  Устава  сельского поселения, администрация сельского</w:t>
      </w:r>
      <w:proofErr w:type="gramEnd"/>
      <w:r w:rsidRPr="008F26C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8F26C6">
        <w:rPr>
          <w:rFonts w:ascii="Times New Roman" w:hAnsi="Times New Roman"/>
          <w:sz w:val="28"/>
          <w:szCs w:val="28"/>
        </w:rPr>
        <w:t xml:space="preserve"> сельсовет </w:t>
      </w:r>
    </w:p>
    <w:p w:rsidR="003352EF" w:rsidRPr="008F26C6" w:rsidRDefault="003352EF" w:rsidP="003352EF">
      <w:pPr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3352EF" w:rsidRPr="008F26C6" w:rsidRDefault="003352EF" w:rsidP="003352E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1. Утвердить  Порядок увольнения (освобождения от должности) в связи с утратой доверия лиц, замещающих должности муниципальной службы (прилагается).</w:t>
      </w:r>
    </w:p>
    <w:p w:rsidR="003352EF" w:rsidRDefault="003352EF" w:rsidP="003352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Pr="008F26C6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у</w:t>
      </w:r>
      <w:r w:rsidRPr="008F26C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Сигорской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  <w:r w:rsidRPr="008F26C6">
        <w:rPr>
          <w:rFonts w:ascii="Times New Roman" w:hAnsi="Times New Roman"/>
          <w:sz w:val="28"/>
          <w:szCs w:val="28"/>
        </w:rPr>
        <w:t xml:space="preserve">. ознакомить с настоящим постановлением муниципальных служащих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8F26C6">
        <w:rPr>
          <w:rFonts w:ascii="Times New Roman" w:hAnsi="Times New Roman"/>
          <w:sz w:val="28"/>
          <w:szCs w:val="28"/>
        </w:rPr>
        <w:t xml:space="preserve"> сельсовет.</w:t>
      </w:r>
    </w:p>
    <w:p w:rsidR="003352EF" w:rsidRPr="008F26C6" w:rsidRDefault="003352EF" w:rsidP="003352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F26C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</w:p>
    <w:p w:rsidR="003352EF" w:rsidRPr="008F26C6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4. Настоящее постановление разместить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>Тихвинский</w:t>
      </w:r>
      <w:r w:rsidRPr="008F26C6">
        <w:rPr>
          <w:rFonts w:ascii="Times New Roman" w:hAnsi="Times New Roman"/>
          <w:sz w:val="28"/>
          <w:szCs w:val="28"/>
        </w:rPr>
        <w:t xml:space="preserve"> сельсовет, в сети Интернет</w:t>
      </w:r>
    </w:p>
    <w:p w:rsidR="003352EF" w:rsidRPr="008F26C6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F26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26C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52EF" w:rsidRPr="008F26C6" w:rsidRDefault="003352EF" w:rsidP="003352EF">
      <w:pPr>
        <w:widowControl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352EF" w:rsidRPr="003352EF" w:rsidRDefault="003352EF" w:rsidP="003352EF">
      <w:pPr>
        <w:widowControl w:val="0"/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52EF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                    </w:t>
      </w:r>
    </w:p>
    <w:p w:rsidR="003352EF" w:rsidRPr="003352EF" w:rsidRDefault="003352EF" w:rsidP="003352EF">
      <w:pPr>
        <w:widowControl w:val="0"/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52EF">
        <w:rPr>
          <w:rFonts w:ascii="Times New Roman" w:hAnsi="Times New Roman"/>
          <w:b/>
          <w:sz w:val="28"/>
          <w:szCs w:val="28"/>
        </w:rPr>
        <w:t xml:space="preserve">сельского поселения    </w:t>
      </w:r>
    </w:p>
    <w:p w:rsidR="003352EF" w:rsidRPr="003352EF" w:rsidRDefault="003352EF" w:rsidP="003352EF">
      <w:pPr>
        <w:widowControl w:val="0"/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52EF">
        <w:rPr>
          <w:rFonts w:ascii="Times New Roman" w:hAnsi="Times New Roman"/>
          <w:b/>
          <w:sz w:val="28"/>
          <w:szCs w:val="28"/>
        </w:rPr>
        <w:t>Тихвинский сельсовет                                                      А.Г.Кондратов</w:t>
      </w:r>
    </w:p>
    <w:p w:rsidR="003352EF" w:rsidRPr="008F26C6" w:rsidRDefault="003352EF" w:rsidP="003352EF">
      <w:pPr>
        <w:spacing w:after="0"/>
        <w:jc w:val="right"/>
        <w:rPr>
          <w:rFonts w:ascii="Times New Roman" w:hAnsi="Times New Roman"/>
        </w:rPr>
      </w:pPr>
      <w:r w:rsidRPr="008F26C6">
        <w:rPr>
          <w:rFonts w:ascii="Times New Roman" w:hAnsi="Times New Roman"/>
        </w:rPr>
        <w:lastRenderedPageBreak/>
        <w:t>Приложение</w:t>
      </w:r>
    </w:p>
    <w:p w:rsidR="003352EF" w:rsidRDefault="003352EF" w:rsidP="003352E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8F26C6">
        <w:rPr>
          <w:rFonts w:ascii="Times New Roman" w:hAnsi="Times New Roman"/>
        </w:rPr>
        <w:t>постановлению администрации</w:t>
      </w:r>
    </w:p>
    <w:p w:rsidR="003352EF" w:rsidRPr="008F26C6" w:rsidRDefault="003352EF" w:rsidP="003352E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сельского поселения    Тихвинский</w:t>
      </w:r>
      <w:r w:rsidRPr="008F26C6">
        <w:rPr>
          <w:rFonts w:ascii="Times New Roman" w:hAnsi="Times New Roman"/>
        </w:rPr>
        <w:t xml:space="preserve"> сельсовет</w:t>
      </w:r>
    </w:p>
    <w:p w:rsidR="003352EF" w:rsidRPr="008F26C6" w:rsidRDefault="003352EF" w:rsidP="003352E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8F26C6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5</w:t>
      </w:r>
      <w:r w:rsidRPr="008F26C6">
        <w:rPr>
          <w:rFonts w:ascii="Times New Roman" w:hAnsi="Times New Roman"/>
        </w:rPr>
        <w:t>.03</w:t>
      </w:r>
      <w:bookmarkStart w:id="0" w:name="_GoBack"/>
      <w:bookmarkEnd w:id="0"/>
      <w:r w:rsidRPr="008F26C6">
        <w:rPr>
          <w:rFonts w:ascii="Times New Roman" w:hAnsi="Times New Roman"/>
        </w:rPr>
        <w:t>. 2015г.№1</w:t>
      </w:r>
      <w:r>
        <w:rPr>
          <w:rFonts w:ascii="Times New Roman" w:hAnsi="Times New Roman"/>
        </w:rPr>
        <w:t>1</w:t>
      </w:r>
    </w:p>
    <w:p w:rsidR="003352EF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52EF" w:rsidRPr="008F26C6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352EF" w:rsidRPr="008F26C6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>увольнения (освобождения от должности</w:t>
      </w:r>
      <w:proofErr w:type="gramStart"/>
      <w:r w:rsidRPr="008F26C6">
        <w:rPr>
          <w:rFonts w:ascii="Times New Roman" w:hAnsi="Times New Roman"/>
          <w:b/>
          <w:sz w:val="28"/>
          <w:szCs w:val="28"/>
        </w:rPr>
        <w:t>)в</w:t>
      </w:r>
      <w:proofErr w:type="gramEnd"/>
      <w:r w:rsidRPr="008F26C6">
        <w:rPr>
          <w:rFonts w:ascii="Times New Roman" w:hAnsi="Times New Roman"/>
          <w:b/>
          <w:sz w:val="28"/>
          <w:szCs w:val="28"/>
        </w:rPr>
        <w:t xml:space="preserve"> связи с утратой доверия лиц,</w:t>
      </w:r>
    </w:p>
    <w:p w:rsidR="003352EF" w:rsidRPr="008F26C6" w:rsidRDefault="003352EF" w:rsidP="00335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F26C6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8F26C6">
        <w:rPr>
          <w:rFonts w:ascii="Times New Roman" w:hAnsi="Times New Roman"/>
          <w:b/>
          <w:sz w:val="28"/>
          <w:szCs w:val="28"/>
        </w:rPr>
        <w:t xml:space="preserve"> муниципальные должности (далее Порядок)</w:t>
      </w:r>
    </w:p>
    <w:p w:rsidR="003352EF" w:rsidRPr="008F26C6" w:rsidRDefault="003352EF" w:rsidP="003352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Липецкой области  от 26.12.2014г. № 361-ОЗ «О порядке увольнения (освобождения от должности, прекращения полномочий) лиц, замещающих государственные должности Липецкой области, и другими федеральными законами, лица, замещающие муниципальную должность в администрации  сельского поселения Тихвинский сельсовет, подлежат увольнению в связи с утратой доверия.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2. Муниципальный служащий подлежит увольнению в связи с утратой доверия в случаях: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или в случае  представление заведомо недостоверных или неполных сведений;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4) осуществления лицом предпринимательской деятельности;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4. Увольнение в связи с утратой доверия применяется на основании:</w:t>
      </w:r>
    </w:p>
    <w:p w:rsidR="003352EF" w:rsidRPr="003352EF" w:rsidRDefault="003352EF" w:rsidP="003352EF">
      <w:pPr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 xml:space="preserve">1) доклада о результатах проверки, проведенной специалистом по кадровой работе и муниципальной службе  администрации  сельского поселения </w:t>
      </w:r>
      <w:r w:rsidRPr="003352EF">
        <w:rPr>
          <w:rFonts w:ascii="Times New Roman" w:hAnsi="Times New Roman"/>
          <w:sz w:val="27"/>
          <w:szCs w:val="27"/>
        </w:rPr>
        <w:lastRenderedPageBreak/>
        <w:t>Тихвинский сельсовет, по информации, представленной в письменном виде в установленном порядке;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2) рекомендации комиссии по соблюдению требований к служебному поведению и урегулированию конфликта интересов администрации  муниципального образования (далее - комиссия), в случае, если доклад о результатах проверки направлялся в комиссию;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3) объяснений должностного лица, муниципального служащего;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4) иных материалов.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 xml:space="preserve">6. </w:t>
      </w:r>
      <w:proofErr w:type="gramStart"/>
      <w:r w:rsidRPr="003352EF">
        <w:rPr>
          <w:rFonts w:ascii="Times New Roman" w:hAnsi="Times New Roman"/>
          <w:sz w:val="27"/>
          <w:szCs w:val="27"/>
        </w:rPr>
        <w:t>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</w:t>
      </w:r>
      <w:proofErr w:type="gramEnd"/>
      <w:r w:rsidRPr="003352EF">
        <w:rPr>
          <w:rFonts w:ascii="Times New Roman" w:hAnsi="Times New Roman"/>
          <w:sz w:val="27"/>
          <w:szCs w:val="27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3352EF" w:rsidRPr="003352EF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3352EF" w:rsidRPr="003352EF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1) дату и номер акта;</w:t>
      </w:r>
    </w:p>
    <w:p w:rsidR="003352EF" w:rsidRPr="003352EF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2) время и место составления акта;</w:t>
      </w:r>
    </w:p>
    <w:p w:rsidR="003352EF" w:rsidRPr="003352EF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3) фамилия, имя, отчество муниципального служащего;</w:t>
      </w:r>
    </w:p>
    <w:p w:rsidR="003352EF" w:rsidRPr="003352EF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5) сведения об отказе ознакомиться с распоряжением об увольнении (указывается дата, номер распоряжения);</w:t>
      </w:r>
    </w:p>
    <w:p w:rsidR="003352EF" w:rsidRPr="003352EF" w:rsidRDefault="003352EF" w:rsidP="003352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3352EF" w:rsidRPr="003352EF" w:rsidRDefault="003352EF" w:rsidP="003352EF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3352EF">
        <w:rPr>
          <w:rFonts w:ascii="Times New Roman" w:hAnsi="Times New Roman"/>
          <w:sz w:val="27"/>
          <w:szCs w:val="27"/>
        </w:rPr>
        <w:t>9. Муниципальный служащий вправе обжаловать увольнение в установленном порядке. </w:t>
      </w:r>
    </w:p>
    <w:p w:rsidR="003352EF" w:rsidRPr="003352EF" w:rsidRDefault="003352EF" w:rsidP="003352EF">
      <w:pPr>
        <w:tabs>
          <w:tab w:val="left" w:pos="2375"/>
        </w:tabs>
        <w:rPr>
          <w:sz w:val="27"/>
          <w:szCs w:val="27"/>
          <w:lang w:eastAsia="ru-RU"/>
        </w:rPr>
      </w:pPr>
    </w:p>
    <w:sectPr w:rsidR="003352EF" w:rsidRPr="003352EF" w:rsidSect="00C75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BEC"/>
    <w:rsid w:val="000C4854"/>
    <w:rsid w:val="000C6FF8"/>
    <w:rsid w:val="00266DF7"/>
    <w:rsid w:val="003352EF"/>
    <w:rsid w:val="00392CD8"/>
    <w:rsid w:val="003A4A97"/>
    <w:rsid w:val="00431A1A"/>
    <w:rsid w:val="004712D1"/>
    <w:rsid w:val="004D107E"/>
    <w:rsid w:val="00510D46"/>
    <w:rsid w:val="00552AA6"/>
    <w:rsid w:val="005D5BF6"/>
    <w:rsid w:val="006D5404"/>
    <w:rsid w:val="006F16D0"/>
    <w:rsid w:val="006F3006"/>
    <w:rsid w:val="00715E9F"/>
    <w:rsid w:val="007368A9"/>
    <w:rsid w:val="00754A19"/>
    <w:rsid w:val="007A0090"/>
    <w:rsid w:val="007D1BEC"/>
    <w:rsid w:val="007D3D57"/>
    <w:rsid w:val="009D654F"/>
    <w:rsid w:val="009F1B27"/>
    <w:rsid w:val="00A4361B"/>
    <w:rsid w:val="00B454D8"/>
    <w:rsid w:val="00B51B77"/>
    <w:rsid w:val="00B971E6"/>
    <w:rsid w:val="00C42E8D"/>
    <w:rsid w:val="00C43E89"/>
    <w:rsid w:val="00C750E8"/>
    <w:rsid w:val="00CE1D19"/>
    <w:rsid w:val="00D531F6"/>
    <w:rsid w:val="00DA15BA"/>
    <w:rsid w:val="00E10A7D"/>
    <w:rsid w:val="00F31D3A"/>
    <w:rsid w:val="00F410CD"/>
    <w:rsid w:val="00F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1B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B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BE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1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7D1BE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D1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autoRedefine/>
    <w:uiPriority w:val="1"/>
    <w:qFormat/>
    <w:rsid w:val="000C6FF8"/>
    <w:pPr>
      <w:framePr w:hSpace="180" w:wrap="around" w:vAnchor="text" w:hAnchor="margin" w:y="472"/>
      <w:tabs>
        <w:tab w:val="left" w:pos="142"/>
      </w:tabs>
      <w:spacing w:after="0" w:line="240" w:lineRule="auto"/>
      <w:suppressOverlap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D1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BEC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C750E8"/>
    <w:rPr>
      <w:rFonts w:cs="Times New Roman"/>
    </w:rPr>
  </w:style>
  <w:style w:type="paragraph" w:customStyle="1" w:styleId="a9">
    <w:name w:val="БЛАНК ФИРМЕННЫЙ"/>
    <w:basedOn w:val="a"/>
    <w:link w:val="aa"/>
    <w:qFormat/>
    <w:rsid w:val="000C6FF8"/>
    <w:pPr>
      <w:spacing w:after="0" w:line="240" w:lineRule="auto"/>
      <w:ind w:left="142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a">
    <w:name w:val="БЛАНК ФИРМЕННЫЙ Знак"/>
    <w:basedOn w:val="a0"/>
    <w:link w:val="a9"/>
    <w:rsid w:val="000C6F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1B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</dc:creator>
  <cp:lastModifiedBy>USER</cp:lastModifiedBy>
  <cp:revision>2</cp:revision>
  <cp:lastPrinted>2019-03-11T07:00:00Z</cp:lastPrinted>
  <dcterms:created xsi:type="dcterms:W3CDTF">2022-02-21T08:36:00Z</dcterms:created>
  <dcterms:modified xsi:type="dcterms:W3CDTF">2022-02-21T08:36:00Z</dcterms:modified>
</cp:coreProperties>
</file>