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RPr="00412615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412615" w:rsidRDefault="001F46D1" w:rsidP="00412615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412615">
              <w:rPr>
                <w:rFonts w:ascii="Times New Roman" w:eastAsiaTheme="minorEastAsia" w:hAnsi="Times New Roman" w:cs="Times New Roman"/>
                <w:sz w:val="36"/>
                <w:szCs w:val="36"/>
              </w:rPr>
              <w:t>ПОСТАНОВЛЕНИЕ</w:t>
            </w:r>
          </w:p>
          <w:p w:rsidR="001F46D1" w:rsidRPr="00412615" w:rsidRDefault="001F46D1" w:rsidP="00412615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ТИХВИНСКИЙ СЕЛЬСОВЕТ ДОБРИНСКОГО МУНИЦИПАЛЬНОГО РАЙОНА </w:t>
            </w:r>
            <w:r w:rsid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  <w:r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>ЛИПЕЦКОЙ ОБЛАС</w:t>
            </w:r>
            <w:r w:rsidR="00C42F78"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4126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1F46D1" w:rsidRPr="00412615" w:rsidRDefault="001F46D1" w:rsidP="00412615">
            <w:pPr>
              <w:pStyle w:val="1"/>
              <w:jc w:val="both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1F46D1" w:rsidRPr="00412615" w:rsidTr="00AF0563">
        <w:tc>
          <w:tcPr>
            <w:tcW w:w="2841" w:type="dxa"/>
            <w:hideMark/>
          </w:tcPr>
          <w:p w:rsidR="001F46D1" w:rsidRPr="00412615" w:rsidRDefault="001F46D1" w:rsidP="00412615">
            <w:pPr>
              <w:spacing w:before="120" w:line="280" w:lineRule="atLeast"/>
              <w:ind w:firstLine="34"/>
              <w:jc w:val="both"/>
              <w:rPr>
                <w:spacing w:val="-10"/>
                <w:sz w:val="32"/>
                <w:szCs w:val="32"/>
              </w:rPr>
            </w:pPr>
            <w:r w:rsidRPr="00412615">
              <w:rPr>
                <w:spacing w:val="-10"/>
                <w:sz w:val="32"/>
                <w:szCs w:val="32"/>
              </w:rPr>
              <w:t xml:space="preserve">        </w:t>
            </w:r>
            <w:r w:rsidR="0041674C" w:rsidRPr="00412615">
              <w:rPr>
                <w:spacing w:val="-10"/>
                <w:sz w:val="32"/>
                <w:szCs w:val="32"/>
              </w:rPr>
              <w:t>17</w:t>
            </w:r>
            <w:r w:rsidR="00A6612E" w:rsidRPr="00412615">
              <w:rPr>
                <w:spacing w:val="-10"/>
                <w:sz w:val="32"/>
                <w:szCs w:val="32"/>
              </w:rPr>
              <w:t>.05</w:t>
            </w:r>
            <w:r w:rsidR="00F12913" w:rsidRPr="00412615">
              <w:rPr>
                <w:spacing w:val="-10"/>
                <w:sz w:val="32"/>
                <w:szCs w:val="32"/>
              </w:rPr>
              <w:t>.201</w:t>
            </w:r>
            <w:r w:rsidR="00412615" w:rsidRPr="00412615">
              <w:rPr>
                <w:spacing w:val="-10"/>
                <w:sz w:val="32"/>
                <w:szCs w:val="32"/>
              </w:rPr>
              <w:t>3</w:t>
            </w:r>
            <w:r w:rsidR="00F12913" w:rsidRPr="00412615">
              <w:rPr>
                <w:spacing w:val="-10"/>
                <w:sz w:val="32"/>
                <w:szCs w:val="32"/>
              </w:rPr>
              <w:t>г</w:t>
            </w:r>
          </w:p>
        </w:tc>
        <w:tc>
          <w:tcPr>
            <w:tcW w:w="3963" w:type="dxa"/>
            <w:hideMark/>
          </w:tcPr>
          <w:p w:rsidR="001F46D1" w:rsidRPr="00412615" w:rsidRDefault="001F46D1" w:rsidP="00412615">
            <w:pPr>
              <w:spacing w:before="120" w:line="280" w:lineRule="atLeast"/>
              <w:ind w:firstLine="28"/>
              <w:jc w:val="both"/>
              <w:rPr>
                <w:b/>
                <w:bCs/>
                <w:spacing w:val="8"/>
                <w:sz w:val="28"/>
                <w:szCs w:val="28"/>
              </w:rPr>
            </w:pPr>
            <w:r w:rsidRPr="00412615">
              <w:rPr>
                <w:sz w:val="24"/>
                <w:szCs w:val="24"/>
              </w:rPr>
              <w:t xml:space="preserve">          </w:t>
            </w:r>
            <w:r w:rsidR="00412615">
              <w:rPr>
                <w:sz w:val="24"/>
                <w:szCs w:val="24"/>
              </w:rPr>
              <w:t xml:space="preserve">     </w:t>
            </w:r>
            <w:r w:rsidR="00412615" w:rsidRPr="00412615">
              <w:rPr>
                <w:sz w:val="28"/>
                <w:szCs w:val="28"/>
              </w:rPr>
              <w:t>д</w:t>
            </w:r>
            <w:r w:rsidRPr="00412615">
              <w:rPr>
                <w:sz w:val="28"/>
                <w:szCs w:val="28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412615" w:rsidRDefault="001F46D1" w:rsidP="00412615">
            <w:pPr>
              <w:spacing w:before="120" w:line="240" w:lineRule="atLeast"/>
              <w:ind w:right="57" w:firstLine="21"/>
              <w:jc w:val="both"/>
              <w:rPr>
                <w:sz w:val="32"/>
                <w:szCs w:val="32"/>
              </w:rPr>
            </w:pPr>
            <w:r w:rsidRPr="00412615">
              <w:rPr>
                <w:sz w:val="22"/>
                <w:szCs w:val="22"/>
              </w:rPr>
              <w:t xml:space="preserve">   </w:t>
            </w:r>
            <w:r w:rsidR="00412615">
              <w:rPr>
                <w:sz w:val="22"/>
                <w:szCs w:val="22"/>
              </w:rPr>
              <w:t xml:space="preserve">                              </w:t>
            </w:r>
            <w:r w:rsidRPr="00412615">
              <w:rPr>
                <w:sz w:val="22"/>
                <w:szCs w:val="22"/>
              </w:rPr>
              <w:t>№</w:t>
            </w:r>
            <w:r w:rsidRPr="00412615">
              <w:rPr>
                <w:sz w:val="32"/>
                <w:szCs w:val="32"/>
              </w:rPr>
              <w:t xml:space="preserve"> </w:t>
            </w:r>
            <w:r w:rsidR="00412615" w:rsidRPr="00412615">
              <w:rPr>
                <w:sz w:val="32"/>
                <w:szCs w:val="32"/>
              </w:rPr>
              <w:t>34</w:t>
            </w:r>
          </w:p>
        </w:tc>
      </w:tr>
    </w:tbl>
    <w:p w:rsidR="00832BAC" w:rsidRPr="00412615" w:rsidRDefault="00832BAC" w:rsidP="00412615">
      <w:pPr>
        <w:jc w:val="both"/>
        <w:rPr>
          <w:b/>
          <w:sz w:val="28"/>
        </w:rPr>
      </w:pPr>
    </w:p>
    <w:p w:rsidR="00832BAC" w:rsidRPr="00412615" w:rsidRDefault="00832BAC" w:rsidP="00412615">
      <w:pPr>
        <w:jc w:val="both"/>
        <w:rPr>
          <w:sz w:val="28"/>
        </w:rPr>
      </w:pPr>
    </w:p>
    <w:p w:rsidR="0041674C" w:rsidRPr="00412615" w:rsidRDefault="0041674C" w:rsidP="00412615">
      <w:pPr>
        <w:pStyle w:val="1"/>
        <w:rPr>
          <w:rFonts w:ascii="Times New Roman" w:hAnsi="Times New Roman"/>
        </w:rPr>
      </w:pPr>
      <w:r w:rsidRPr="00412615">
        <w:rPr>
          <w:rFonts w:ascii="Times New Roman" w:hAnsi="Times New Roman"/>
        </w:rPr>
        <w:t>Об открытии купального сезона                                                                                                                   на территории  сельского поселения                                                                            Тихвинский сельсовет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  <w:r w:rsidRPr="00412615">
        <w:rPr>
          <w:sz w:val="28"/>
        </w:rPr>
        <w:t xml:space="preserve">        В соответствии с Водным кодексом РФ, руководствуясь ст. 14 Федерального закона № 131-ФЗ от 06.10.2003 г. «Об общих принципах организации местного самоуправления в Российской Федерации» и Уставом сельского поселения Тихвинский сельсовет администрация сельского поселения Тихвинский сельсовет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jc w:val="both"/>
        <w:rPr>
          <w:b/>
          <w:sz w:val="28"/>
        </w:rPr>
      </w:pPr>
      <w:r w:rsidRPr="00412615">
        <w:rPr>
          <w:b/>
          <w:sz w:val="28"/>
        </w:rPr>
        <w:t xml:space="preserve">  Постановляет: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  <w:r w:rsidRPr="00412615">
        <w:rPr>
          <w:sz w:val="28"/>
        </w:rPr>
        <w:t xml:space="preserve">   1.Открыть купальный сезон на территории сельского поселения   Тихвинский сельсовет и установить сроки купального сезона с 01.06.201</w:t>
      </w:r>
      <w:r w:rsidR="00412615" w:rsidRPr="00412615">
        <w:rPr>
          <w:sz w:val="28"/>
        </w:rPr>
        <w:t>3</w:t>
      </w:r>
      <w:r w:rsidRPr="00412615">
        <w:rPr>
          <w:sz w:val="28"/>
        </w:rPr>
        <w:t xml:space="preserve"> года по 01.08.201</w:t>
      </w:r>
      <w:r w:rsidR="00412615" w:rsidRPr="00412615">
        <w:rPr>
          <w:sz w:val="28"/>
        </w:rPr>
        <w:t>3</w:t>
      </w:r>
      <w:r w:rsidRPr="00412615">
        <w:rPr>
          <w:sz w:val="28"/>
        </w:rPr>
        <w:t xml:space="preserve"> года.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  <w:r w:rsidRPr="00412615">
        <w:rPr>
          <w:sz w:val="28"/>
        </w:rPr>
        <w:t xml:space="preserve">   2.Довести до граждан срок открытия купального сезона путем   вывешивания данного постановления на доски объявлений и на     щиты информации.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  <w:r w:rsidRPr="00412615">
        <w:rPr>
          <w:sz w:val="28"/>
        </w:rPr>
        <w:t xml:space="preserve">   3.Контроль за исполнением настоящего постановления возложить на  специалиста администрации Сиг</w:t>
      </w:r>
      <w:r w:rsidR="00412615">
        <w:rPr>
          <w:sz w:val="28"/>
        </w:rPr>
        <w:t>о</w:t>
      </w:r>
      <w:r w:rsidRPr="00412615">
        <w:rPr>
          <w:sz w:val="28"/>
        </w:rPr>
        <w:t>рскую Е.В.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41674C" w:rsidRPr="00412615" w:rsidRDefault="0041674C" w:rsidP="00412615">
      <w:pPr>
        <w:tabs>
          <w:tab w:val="left" w:pos="2565"/>
        </w:tabs>
        <w:ind w:left="284"/>
        <w:jc w:val="both"/>
        <w:rPr>
          <w:sz w:val="28"/>
        </w:rPr>
      </w:pPr>
      <w:r w:rsidRPr="00412615">
        <w:rPr>
          <w:sz w:val="28"/>
        </w:rPr>
        <w:t xml:space="preserve">    </w:t>
      </w:r>
    </w:p>
    <w:p w:rsidR="0041674C" w:rsidRPr="00412615" w:rsidRDefault="0041674C" w:rsidP="00412615">
      <w:pPr>
        <w:tabs>
          <w:tab w:val="left" w:pos="2565"/>
        </w:tabs>
        <w:ind w:left="284"/>
        <w:jc w:val="both"/>
        <w:rPr>
          <w:sz w:val="28"/>
        </w:rPr>
      </w:pPr>
      <w:r w:rsidRPr="00412615">
        <w:rPr>
          <w:sz w:val="28"/>
        </w:rPr>
        <w:t xml:space="preserve">    </w:t>
      </w:r>
    </w:p>
    <w:p w:rsidR="0041674C" w:rsidRPr="00412615" w:rsidRDefault="0041674C" w:rsidP="00412615">
      <w:pPr>
        <w:jc w:val="both"/>
        <w:rPr>
          <w:sz w:val="28"/>
        </w:rPr>
      </w:pPr>
      <w:r w:rsidRPr="00412615">
        <w:rPr>
          <w:sz w:val="28"/>
        </w:rPr>
        <w:t>Глава администрации сельского</w:t>
      </w:r>
    </w:p>
    <w:p w:rsidR="003F3AFF" w:rsidRPr="00412615" w:rsidRDefault="0041674C" w:rsidP="00412615">
      <w:pPr>
        <w:jc w:val="both"/>
      </w:pPr>
      <w:r w:rsidRPr="00412615">
        <w:rPr>
          <w:sz w:val="28"/>
        </w:rPr>
        <w:t>поселения Тихвинский сельсовет:                                                   А.Г.Кондратов.</w:t>
      </w:r>
      <w:r w:rsidR="003F3AFF" w:rsidRPr="00412615">
        <w:t xml:space="preserve">                                                    </w:t>
      </w:r>
    </w:p>
    <w:p w:rsidR="003F3AFF" w:rsidRPr="00412615" w:rsidRDefault="003F3AFF" w:rsidP="00412615">
      <w:pPr>
        <w:jc w:val="both"/>
      </w:pPr>
    </w:p>
    <w:p w:rsidR="00927F2A" w:rsidRPr="00412615" w:rsidRDefault="00927F2A" w:rsidP="00412615">
      <w:pPr>
        <w:autoSpaceDE w:val="0"/>
        <w:autoSpaceDN w:val="0"/>
        <w:adjustRightInd w:val="0"/>
        <w:jc w:val="both"/>
        <w:outlineLvl w:val="0"/>
      </w:pPr>
    </w:p>
    <w:p w:rsidR="00F70F35" w:rsidRPr="00412615" w:rsidRDefault="00F70F35" w:rsidP="00412615">
      <w:pPr>
        <w:autoSpaceDE w:val="0"/>
        <w:autoSpaceDN w:val="0"/>
        <w:adjustRightInd w:val="0"/>
        <w:jc w:val="both"/>
        <w:outlineLvl w:val="0"/>
      </w:pPr>
    </w:p>
    <w:p w:rsidR="00F70F35" w:rsidRDefault="00F70F35" w:rsidP="008633AC">
      <w:pPr>
        <w:autoSpaceDE w:val="0"/>
        <w:autoSpaceDN w:val="0"/>
        <w:adjustRightInd w:val="0"/>
        <w:jc w:val="right"/>
        <w:outlineLvl w:val="0"/>
      </w:pPr>
    </w:p>
    <w:p w:rsidR="00F70F35" w:rsidRDefault="00F70F35" w:rsidP="008633AC">
      <w:pPr>
        <w:autoSpaceDE w:val="0"/>
        <w:autoSpaceDN w:val="0"/>
        <w:adjustRightInd w:val="0"/>
        <w:jc w:val="right"/>
        <w:outlineLvl w:val="0"/>
      </w:pPr>
    </w:p>
    <w:p w:rsidR="00E90D12" w:rsidRPr="00E90D12" w:rsidRDefault="00F70F35" w:rsidP="002F4370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sectPr w:rsidR="00E90D12" w:rsidRPr="00E90D12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EA" w:rsidRDefault="00552FEA">
      <w:r>
        <w:separator/>
      </w:r>
    </w:p>
  </w:endnote>
  <w:endnote w:type="continuationSeparator" w:id="1">
    <w:p w:rsidR="00552FEA" w:rsidRDefault="0055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D92270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D92270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2615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EA" w:rsidRDefault="00552FEA">
      <w:r>
        <w:separator/>
      </w:r>
    </w:p>
  </w:footnote>
  <w:footnote w:type="continuationSeparator" w:id="1">
    <w:p w:rsidR="00552FEA" w:rsidRDefault="0055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D92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54C1D"/>
    <w:rsid w:val="0015582C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1F5817"/>
    <w:rsid w:val="00231DDB"/>
    <w:rsid w:val="00251BF1"/>
    <w:rsid w:val="00264E03"/>
    <w:rsid w:val="0026588E"/>
    <w:rsid w:val="00277BB3"/>
    <w:rsid w:val="00295332"/>
    <w:rsid w:val="002A2089"/>
    <w:rsid w:val="002C1A6A"/>
    <w:rsid w:val="002E50EA"/>
    <w:rsid w:val="002F4370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A1C9C"/>
    <w:rsid w:val="003C2533"/>
    <w:rsid w:val="003C778D"/>
    <w:rsid w:val="003F12AF"/>
    <w:rsid w:val="003F3AFF"/>
    <w:rsid w:val="004010EE"/>
    <w:rsid w:val="00411582"/>
    <w:rsid w:val="00412615"/>
    <w:rsid w:val="0041674C"/>
    <w:rsid w:val="00431139"/>
    <w:rsid w:val="004312C0"/>
    <w:rsid w:val="00432973"/>
    <w:rsid w:val="004402F9"/>
    <w:rsid w:val="00447B8C"/>
    <w:rsid w:val="00466508"/>
    <w:rsid w:val="00470361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2FEA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088A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BC7214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8295E"/>
    <w:rsid w:val="00D87F9D"/>
    <w:rsid w:val="00D92270"/>
    <w:rsid w:val="00DC3FBE"/>
    <w:rsid w:val="00DC4A6C"/>
    <w:rsid w:val="00DF2C3C"/>
    <w:rsid w:val="00E03D1A"/>
    <w:rsid w:val="00E06931"/>
    <w:rsid w:val="00E25F08"/>
    <w:rsid w:val="00E556D8"/>
    <w:rsid w:val="00E74DDD"/>
    <w:rsid w:val="00E90D12"/>
    <w:rsid w:val="00E97FB8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70F35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2013-05-15T12:13:00Z</cp:lastPrinted>
  <dcterms:created xsi:type="dcterms:W3CDTF">2013-05-15T12:13:00Z</dcterms:created>
  <dcterms:modified xsi:type="dcterms:W3CDTF">2013-05-15T12:13:00Z</dcterms:modified>
</cp:coreProperties>
</file>