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ED" w:rsidRDefault="007438ED" w:rsidP="007438ED">
      <w:pPr>
        <w:jc w:val="center"/>
        <w:rPr>
          <w:b/>
          <w:sz w:val="28"/>
          <w:szCs w:val="28"/>
        </w:rPr>
      </w:pPr>
    </w:p>
    <w:p w:rsidR="007438ED" w:rsidRDefault="007438ED" w:rsidP="007438ED">
      <w:pPr>
        <w:jc w:val="center"/>
        <w:rPr>
          <w:b/>
          <w:sz w:val="28"/>
          <w:szCs w:val="28"/>
        </w:rPr>
      </w:pPr>
    </w:p>
    <w:p w:rsidR="007438ED" w:rsidRDefault="007438ED" w:rsidP="00F4692F">
      <w:pPr>
        <w:rPr>
          <w:b/>
          <w:sz w:val="28"/>
          <w:szCs w:val="28"/>
        </w:rPr>
      </w:pPr>
    </w:p>
    <w:p w:rsidR="007438ED" w:rsidRDefault="007438ED" w:rsidP="007438ED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438ED" w:rsidRDefault="007438ED" w:rsidP="007438E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438ED" w:rsidRDefault="007438ED" w:rsidP="007438E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438ED" w:rsidRDefault="007438ED" w:rsidP="007438E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438ED" w:rsidRDefault="007438ED" w:rsidP="007438E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438ED" w:rsidRDefault="007438ED" w:rsidP="007438E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39 -я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7438ED" w:rsidRDefault="007438ED" w:rsidP="007438E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7438ED" w:rsidRDefault="007438ED" w:rsidP="007438ED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7438ED" w:rsidRDefault="007438ED" w:rsidP="007438ED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</w:p>
    <w:p w:rsidR="007438ED" w:rsidRDefault="007438ED" w:rsidP="007438ED">
      <w:pPr>
        <w:shd w:val="clear" w:color="auto" w:fill="FFFFFF"/>
        <w:spacing w:line="367" w:lineRule="exact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10.07.</w:t>
      </w:r>
      <w:r w:rsidRPr="009D0F20">
        <w:rPr>
          <w:bCs/>
          <w:spacing w:val="6"/>
          <w:sz w:val="28"/>
          <w:szCs w:val="28"/>
        </w:rPr>
        <w:t xml:space="preserve">2018г.   </w:t>
      </w:r>
      <w:r>
        <w:rPr>
          <w:b/>
          <w:bCs/>
          <w:spacing w:val="6"/>
          <w:sz w:val="28"/>
          <w:szCs w:val="28"/>
        </w:rPr>
        <w:t xml:space="preserve">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Плавица                            № 153-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 </w:t>
      </w:r>
    </w:p>
    <w:p w:rsidR="007438ED" w:rsidRDefault="007438ED" w:rsidP="007438ED">
      <w:pPr>
        <w:rPr>
          <w:b/>
          <w:sz w:val="28"/>
          <w:szCs w:val="28"/>
        </w:rPr>
      </w:pPr>
    </w:p>
    <w:p w:rsidR="007438ED" w:rsidRDefault="007438ED" w:rsidP="007438ED">
      <w:pPr>
        <w:jc w:val="center"/>
        <w:rPr>
          <w:b/>
          <w:sz w:val="28"/>
          <w:szCs w:val="28"/>
        </w:rPr>
      </w:pPr>
    </w:p>
    <w:p w:rsidR="007438ED" w:rsidRPr="001C2505" w:rsidRDefault="007438ED" w:rsidP="007438ED">
      <w:pPr>
        <w:jc w:val="center"/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</w:t>
      </w:r>
      <w:r w:rsidRPr="001C2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представления помещений</w:t>
      </w:r>
      <w:r w:rsidRPr="00647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Pr="00647C95">
        <w:rPr>
          <w:b/>
          <w:bCs/>
          <w:sz w:val="28"/>
          <w:szCs w:val="28"/>
        </w:rPr>
        <w:t>б определе</w:t>
      </w:r>
      <w:r>
        <w:rPr>
          <w:b/>
          <w:bCs/>
          <w:sz w:val="28"/>
          <w:szCs w:val="28"/>
        </w:rPr>
        <w:t xml:space="preserve">нии специально отведенных мест </w:t>
      </w:r>
      <w:r w:rsidRPr="00647C95">
        <w:rPr>
          <w:b/>
          <w:sz w:val="28"/>
          <w:szCs w:val="28"/>
        </w:rPr>
        <w:t>для проведения встреч депутатов с избирателями</w:t>
      </w:r>
      <w:r>
        <w:rPr>
          <w:b/>
          <w:sz w:val="28"/>
          <w:szCs w:val="28"/>
        </w:rPr>
        <w:t xml:space="preserve"> </w:t>
      </w:r>
      <w:r w:rsidRPr="001C2505">
        <w:rPr>
          <w:b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Тихвинский </w:t>
      </w:r>
      <w:r w:rsidRPr="001C250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Добринского</w:t>
      </w:r>
      <w:r w:rsidRPr="001C2505">
        <w:rPr>
          <w:b/>
          <w:sz w:val="28"/>
          <w:szCs w:val="28"/>
        </w:rPr>
        <w:t xml:space="preserve"> муниципального района Липецкой области</w:t>
      </w:r>
    </w:p>
    <w:p w:rsidR="007438ED" w:rsidRPr="00D73050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Pr="00D73050" w:rsidRDefault="007438ED" w:rsidP="0074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7C9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Pr="00D73050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Тихвинский </w:t>
      </w:r>
      <w:r w:rsidRPr="00D73050">
        <w:rPr>
          <w:sz w:val="28"/>
          <w:szCs w:val="28"/>
        </w:rPr>
        <w:t xml:space="preserve">сельсовет,  Совет депутатов сельского поселения  </w:t>
      </w:r>
      <w:r>
        <w:rPr>
          <w:sz w:val="28"/>
          <w:szCs w:val="28"/>
        </w:rPr>
        <w:t xml:space="preserve">Тихвинский </w:t>
      </w:r>
      <w:r w:rsidRPr="00D73050">
        <w:rPr>
          <w:sz w:val="28"/>
          <w:szCs w:val="28"/>
        </w:rPr>
        <w:t xml:space="preserve">сельсовет </w:t>
      </w:r>
    </w:p>
    <w:p w:rsidR="007438ED" w:rsidRDefault="007438ED" w:rsidP="007438ED">
      <w:pPr>
        <w:rPr>
          <w:b/>
          <w:sz w:val="28"/>
          <w:szCs w:val="28"/>
        </w:rPr>
      </w:pPr>
    </w:p>
    <w:p w:rsidR="007438ED" w:rsidRDefault="007438ED" w:rsidP="007438ED">
      <w:pPr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t>РЕШИЛ:</w:t>
      </w:r>
    </w:p>
    <w:p w:rsidR="007438ED" w:rsidRPr="001C2505" w:rsidRDefault="007438ED" w:rsidP="007438ED">
      <w:pPr>
        <w:ind w:firstLine="720"/>
        <w:jc w:val="center"/>
        <w:rPr>
          <w:b/>
          <w:sz w:val="28"/>
          <w:szCs w:val="28"/>
        </w:rPr>
      </w:pPr>
    </w:p>
    <w:p w:rsidR="007438ED" w:rsidRPr="00293FE0" w:rsidRDefault="007438ED" w:rsidP="007438ED">
      <w:pPr>
        <w:jc w:val="both"/>
        <w:rPr>
          <w:sz w:val="28"/>
          <w:szCs w:val="28"/>
        </w:rPr>
      </w:pPr>
      <w:bookmarkStart w:id="0" w:name="sub_100"/>
      <w:r w:rsidRPr="00293FE0">
        <w:rPr>
          <w:sz w:val="28"/>
          <w:szCs w:val="28"/>
        </w:rPr>
        <w:t>1. Принять «Порядок представления помещений для проведения встреч депутатов с избирателями на территории сельского поселения</w:t>
      </w:r>
      <w:r>
        <w:rPr>
          <w:sz w:val="28"/>
          <w:szCs w:val="28"/>
        </w:rPr>
        <w:t xml:space="preserve"> Тихвинский</w:t>
      </w:r>
      <w:r w:rsidRPr="00293FE0">
        <w:rPr>
          <w:sz w:val="28"/>
          <w:szCs w:val="28"/>
        </w:rPr>
        <w:t xml:space="preserve">  сельсовет Добринского муниципального района Липецкой области»  (</w:t>
      </w:r>
      <w:r w:rsidRPr="00293FE0">
        <w:rPr>
          <w:rStyle w:val="afb"/>
          <w:sz w:val="28"/>
          <w:szCs w:val="28"/>
        </w:rPr>
        <w:t>прил</w:t>
      </w:r>
      <w:r>
        <w:rPr>
          <w:rStyle w:val="afb"/>
          <w:sz w:val="28"/>
          <w:szCs w:val="28"/>
        </w:rPr>
        <w:t>ожение 1</w:t>
      </w:r>
      <w:r w:rsidRPr="00293FE0">
        <w:rPr>
          <w:sz w:val="28"/>
          <w:szCs w:val="28"/>
        </w:rPr>
        <w:t>).</w:t>
      </w:r>
    </w:p>
    <w:p w:rsidR="007438ED" w:rsidRDefault="007438ED" w:rsidP="007438E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sub_200"/>
      <w:bookmarkEnd w:id="0"/>
      <w:r w:rsidRPr="00293FE0">
        <w:rPr>
          <w:sz w:val="28"/>
          <w:szCs w:val="28"/>
        </w:rPr>
        <w:t>О</w:t>
      </w:r>
      <w:r w:rsidRPr="00293FE0">
        <w:rPr>
          <w:bCs/>
          <w:sz w:val="28"/>
          <w:szCs w:val="28"/>
        </w:rPr>
        <w:t xml:space="preserve">пределить специально отведенные места для проведения встреч депутатов с избирателями </w:t>
      </w:r>
      <w:r w:rsidRPr="00293FE0">
        <w:rPr>
          <w:sz w:val="28"/>
          <w:szCs w:val="28"/>
        </w:rPr>
        <w:t>(</w:t>
      </w:r>
      <w:r w:rsidRPr="00293FE0">
        <w:rPr>
          <w:rStyle w:val="afb"/>
          <w:sz w:val="28"/>
          <w:szCs w:val="28"/>
        </w:rPr>
        <w:t>прил</w:t>
      </w:r>
      <w:r>
        <w:rPr>
          <w:rStyle w:val="afb"/>
          <w:sz w:val="28"/>
          <w:szCs w:val="28"/>
        </w:rPr>
        <w:t>ожение 2</w:t>
      </w:r>
      <w:r w:rsidRPr="00293FE0">
        <w:rPr>
          <w:sz w:val="28"/>
          <w:szCs w:val="28"/>
        </w:rPr>
        <w:t>).</w:t>
      </w:r>
    </w:p>
    <w:p w:rsidR="007438ED" w:rsidRPr="00D73050" w:rsidRDefault="007438ED" w:rsidP="007438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3050">
        <w:rPr>
          <w:sz w:val="28"/>
          <w:szCs w:val="28"/>
        </w:rPr>
        <w:t xml:space="preserve">. Направить указанный нормативный правовой акт главе сельского поселения для подписания и обнародования. </w:t>
      </w:r>
      <w:bookmarkStart w:id="2" w:name="sub_300"/>
      <w:bookmarkEnd w:id="1"/>
    </w:p>
    <w:p w:rsidR="007438ED" w:rsidRDefault="007438ED" w:rsidP="007438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050">
        <w:rPr>
          <w:sz w:val="28"/>
          <w:szCs w:val="28"/>
        </w:rPr>
        <w:t>. Настоящее решение вступает в силу со дня его обнародования.</w:t>
      </w:r>
    </w:p>
    <w:p w:rsidR="007438ED" w:rsidRDefault="007438ED" w:rsidP="007438ED">
      <w:pPr>
        <w:jc w:val="both"/>
        <w:rPr>
          <w:sz w:val="28"/>
          <w:szCs w:val="28"/>
        </w:rPr>
      </w:pPr>
    </w:p>
    <w:p w:rsidR="007438ED" w:rsidRPr="001C2505" w:rsidRDefault="007438ED" w:rsidP="007438ED">
      <w:pPr>
        <w:rPr>
          <w:b/>
          <w:sz w:val="28"/>
          <w:szCs w:val="28"/>
        </w:rPr>
      </w:pPr>
      <w:r w:rsidRPr="001C2505">
        <w:rPr>
          <w:b/>
          <w:bCs/>
          <w:sz w:val="28"/>
          <w:szCs w:val="28"/>
        </w:rPr>
        <w:t>Председатель Совета депутатов</w:t>
      </w:r>
    </w:p>
    <w:p w:rsidR="007438ED" w:rsidRDefault="007438ED" w:rsidP="007438ED">
      <w:pPr>
        <w:rPr>
          <w:b/>
          <w:bCs/>
          <w:sz w:val="28"/>
          <w:szCs w:val="28"/>
        </w:rPr>
      </w:pPr>
      <w:r w:rsidRPr="001C2505">
        <w:rPr>
          <w:b/>
          <w:bCs/>
          <w:sz w:val="28"/>
          <w:szCs w:val="28"/>
        </w:rPr>
        <w:t xml:space="preserve">сельского поселения </w:t>
      </w:r>
    </w:p>
    <w:p w:rsidR="007438ED" w:rsidRPr="00F23C5E" w:rsidRDefault="007438ED" w:rsidP="0074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1C2505">
        <w:rPr>
          <w:b/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                                                           А.Г.Кондратов</w:t>
      </w:r>
    </w:p>
    <w:p w:rsidR="007438ED" w:rsidRDefault="007438ED" w:rsidP="007438ED">
      <w:pPr>
        <w:jc w:val="right"/>
      </w:pPr>
    </w:p>
    <w:p w:rsidR="007438ED" w:rsidRDefault="007438ED" w:rsidP="007438ED">
      <w:pPr>
        <w:jc w:val="right"/>
      </w:pPr>
    </w:p>
    <w:p w:rsidR="007438ED" w:rsidRDefault="007438ED" w:rsidP="007438ED">
      <w:pPr>
        <w:jc w:val="right"/>
      </w:pPr>
    </w:p>
    <w:p w:rsidR="007438ED" w:rsidRDefault="007438ED" w:rsidP="007438ED">
      <w:pPr>
        <w:jc w:val="right"/>
      </w:pPr>
    </w:p>
    <w:p w:rsidR="007438ED" w:rsidRDefault="007438ED" w:rsidP="007438ED">
      <w:pPr>
        <w:jc w:val="right"/>
      </w:pPr>
    </w:p>
    <w:p w:rsidR="007438ED" w:rsidRDefault="007438ED" w:rsidP="007438ED">
      <w:pPr>
        <w:jc w:val="right"/>
      </w:pPr>
    </w:p>
    <w:p w:rsidR="007438ED" w:rsidRDefault="007438ED" w:rsidP="00F4692F">
      <w:pPr>
        <w:jc w:val="right"/>
        <w:rPr>
          <w:sz w:val="20"/>
          <w:szCs w:val="20"/>
        </w:rPr>
      </w:pPr>
      <w:r w:rsidRPr="00F25663">
        <w:rPr>
          <w:rStyle w:val="afb"/>
          <w:sz w:val="20"/>
          <w:szCs w:val="20"/>
        </w:rPr>
        <w:t xml:space="preserve">Приложение </w:t>
      </w:r>
      <w:r>
        <w:rPr>
          <w:rStyle w:val="afb"/>
          <w:sz w:val="20"/>
          <w:szCs w:val="20"/>
        </w:rPr>
        <w:t>№</w:t>
      </w:r>
      <w:r w:rsidRPr="00F25663">
        <w:rPr>
          <w:rStyle w:val="afb"/>
          <w:sz w:val="20"/>
          <w:szCs w:val="20"/>
        </w:rPr>
        <w:t>1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proofErr w:type="gramStart"/>
      <w:r w:rsidRPr="00F25663">
        <w:rPr>
          <w:sz w:val="20"/>
          <w:szCs w:val="20"/>
        </w:rPr>
        <w:t>Принят</w:t>
      </w:r>
      <w:proofErr w:type="gramEnd"/>
      <w:r w:rsidRPr="00F25663">
        <w:rPr>
          <w:sz w:val="20"/>
          <w:szCs w:val="20"/>
        </w:rPr>
        <w:t xml:space="preserve"> 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Решением Советом депутатов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r>
        <w:rPr>
          <w:sz w:val="20"/>
          <w:szCs w:val="20"/>
        </w:rPr>
        <w:t>Тихвинский</w:t>
      </w:r>
      <w:r w:rsidRPr="00F25663">
        <w:rPr>
          <w:sz w:val="20"/>
          <w:szCs w:val="20"/>
        </w:rPr>
        <w:t xml:space="preserve">  сельсовет 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№ </w:t>
      </w:r>
      <w:r>
        <w:rPr>
          <w:sz w:val="20"/>
          <w:szCs w:val="20"/>
        </w:rPr>
        <w:t>153-</w:t>
      </w:r>
      <w:r w:rsidRPr="00F25663">
        <w:rPr>
          <w:sz w:val="20"/>
          <w:szCs w:val="20"/>
        </w:rPr>
        <w:t xml:space="preserve">рс от 10.07.2018 г.  </w:t>
      </w:r>
    </w:p>
    <w:p w:rsidR="007438ED" w:rsidRPr="00D73050" w:rsidRDefault="007438ED" w:rsidP="007438ED">
      <w:pPr>
        <w:jc w:val="right"/>
        <w:rPr>
          <w:sz w:val="28"/>
          <w:szCs w:val="28"/>
        </w:rPr>
      </w:pPr>
    </w:p>
    <w:p w:rsidR="007438ED" w:rsidRPr="00F25663" w:rsidRDefault="007438ED" w:rsidP="007438E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3" w:name="sub_1000"/>
      <w:bookmarkEnd w:id="2"/>
      <w:r w:rsidRPr="00D73050">
        <w:rPr>
          <w:rFonts w:ascii="Times New Roman" w:hAnsi="Times New Roman" w:cs="Times New Roman"/>
          <w:color w:val="auto"/>
        </w:rPr>
        <w:t xml:space="preserve">Порядок </w:t>
      </w:r>
      <w:r w:rsidRPr="00D73050">
        <w:rPr>
          <w:rFonts w:ascii="Times New Roman" w:hAnsi="Times New Roman" w:cs="Times New Roman"/>
          <w:color w:val="auto"/>
        </w:rPr>
        <w:br/>
      </w:r>
      <w:bookmarkEnd w:id="3"/>
      <w:r w:rsidRPr="00F25663">
        <w:rPr>
          <w:rFonts w:ascii="Times New Roman" w:hAnsi="Times New Roman" w:cs="Times New Roman"/>
          <w:color w:val="auto"/>
        </w:rPr>
        <w:t xml:space="preserve">представления помещений для проведения встреч депутатов с избирателями на территории сельского поселения </w:t>
      </w:r>
      <w:r>
        <w:rPr>
          <w:rFonts w:ascii="Times New Roman" w:hAnsi="Times New Roman" w:cs="Times New Roman"/>
          <w:color w:val="auto"/>
        </w:rPr>
        <w:t>Тихвинский</w:t>
      </w:r>
      <w:r w:rsidRPr="00F25663">
        <w:rPr>
          <w:rFonts w:ascii="Times New Roman" w:hAnsi="Times New Roman" w:cs="Times New Roman"/>
          <w:color w:val="auto"/>
        </w:rPr>
        <w:t xml:space="preserve">  сельсовет Добринского муниципального района Липецкой области</w:t>
      </w:r>
    </w:p>
    <w:p w:rsidR="007438ED" w:rsidRDefault="007438ED" w:rsidP="007438E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7438ED" w:rsidRPr="00F25663" w:rsidRDefault="007438ED" w:rsidP="007438ED">
      <w:pPr>
        <w:pStyle w:val="10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25663">
        <w:rPr>
          <w:rFonts w:ascii="Times New Roman" w:hAnsi="Times New Roman" w:cs="Times New Roman"/>
          <w:b w:val="0"/>
          <w:color w:val="auto"/>
        </w:rPr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25663">
        <w:rPr>
          <w:rFonts w:ascii="Times New Roman" w:hAnsi="Times New Roman" w:cs="Times New Roman"/>
          <w:b w:val="0"/>
          <w:color w:val="auto"/>
        </w:rPr>
        <w:t xml:space="preserve"> сельсовет (далее – депутатов) с избирателями на территории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F25663">
        <w:rPr>
          <w:rFonts w:ascii="Times New Roman" w:hAnsi="Times New Roman" w:cs="Times New Roman"/>
          <w:b w:val="0"/>
          <w:color w:val="auto"/>
        </w:rPr>
        <w:t xml:space="preserve">  сельсовет Добринского муниципального района Липецкой области.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2. Перечень помещений предоставляемых для проведения встреч депутатов утверждается администрацией сельского поселения </w:t>
      </w:r>
      <w:r>
        <w:rPr>
          <w:sz w:val="28"/>
          <w:szCs w:val="28"/>
        </w:rPr>
        <w:t>Тихвинский</w:t>
      </w:r>
      <w:r w:rsidRPr="00F25663">
        <w:rPr>
          <w:sz w:val="28"/>
          <w:szCs w:val="28"/>
        </w:rPr>
        <w:t xml:space="preserve">  сельсовет Добринского муниципального района Липецкой области. 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3. Помещения, включенные в указанный перечень, предоставляются на безвозмездной основе.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4. Для предоставления помещения депутат направляет в администрацию сельского поселения </w:t>
      </w:r>
      <w:r>
        <w:rPr>
          <w:sz w:val="28"/>
          <w:szCs w:val="28"/>
        </w:rPr>
        <w:t>Тихвинский</w:t>
      </w:r>
      <w:r w:rsidRPr="00F25663">
        <w:rPr>
          <w:sz w:val="28"/>
          <w:szCs w:val="28"/>
        </w:rPr>
        <w:t xml:space="preserve"> сельсовет Добринского муниципального района Липецкой области заявление в письменной форме не ранее 10  и не позднее 5 дней до дня проведения встречи с избирателями.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5. В заявлении указываются: 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-цель встречи;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-место, дата, время начала и окончания проведения мероприятия;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-предполагаемое количество участников;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-формы и методы обеспечения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-фамилия, имя, отчество депутата, сведения о его месте жительства или пребывания и контактный телефон;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-подпись и дата подачи заявления.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6. Заявление о предоставлении помещения, рассматривается в течение трех рабочих дней со дня подачи заявления с предоставлением заявителю соответствующего ответа.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7. При поступлении нескольких заявлений от депутатов на предоставление одного и того же помещения в одно и то же время, очередность предоставления определяется исходя из времени получения заявлений. 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8. Одновременно в помещении может проходить не более одной встречи.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lastRenderedPageBreak/>
        <w:t>9. Дата и время проведения встречи устанавливаются с учетом режима основной деятельности учреждений, в которых расположены помещения, из числа включенных в перечень помещений, предоставляемых для проведения встреч с избирателями и не должно препятствовать осуществлению деятельности учреждения.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10. В случае невозможности предоставления помещения для проведения мероприятия в указанное в заявлении время, администрация сельского поселения </w:t>
      </w:r>
      <w:r>
        <w:rPr>
          <w:sz w:val="28"/>
          <w:szCs w:val="28"/>
        </w:rPr>
        <w:t>Тихвинский</w:t>
      </w:r>
      <w:r w:rsidRPr="00F25663">
        <w:rPr>
          <w:sz w:val="28"/>
          <w:szCs w:val="28"/>
        </w:rPr>
        <w:t xml:space="preserve">  сельсовет Добринского муниципального района Липецкой области вправе предложить депутату другое время, либо другое помещение для встречи с избирателями.</w:t>
      </w:r>
    </w:p>
    <w:p w:rsidR="007438ED" w:rsidRPr="00F25663" w:rsidRDefault="007438ED" w:rsidP="007438ED">
      <w:pPr>
        <w:ind w:firstLine="708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F4692F" w:rsidRDefault="00F4692F" w:rsidP="007438ED">
      <w:pPr>
        <w:ind w:firstLine="720"/>
        <w:jc w:val="both"/>
        <w:rPr>
          <w:sz w:val="28"/>
          <w:szCs w:val="28"/>
        </w:rPr>
      </w:pPr>
    </w:p>
    <w:p w:rsidR="00F4692F" w:rsidRDefault="00F4692F" w:rsidP="007438ED">
      <w:pPr>
        <w:ind w:firstLine="720"/>
        <w:jc w:val="both"/>
        <w:rPr>
          <w:sz w:val="28"/>
          <w:szCs w:val="28"/>
        </w:rPr>
      </w:pPr>
    </w:p>
    <w:p w:rsidR="00F4692F" w:rsidRDefault="00F4692F" w:rsidP="007438ED">
      <w:pPr>
        <w:ind w:firstLine="720"/>
        <w:jc w:val="both"/>
        <w:rPr>
          <w:sz w:val="28"/>
          <w:szCs w:val="28"/>
        </w:rPr>
      </w:pPr>
    </w:p>
    <w:p w:rsidR="00F4692F" w:rsidRDefault="00F4692F" w:rsidP="007438ED">
      <w:pPr>
        <w:ind w:firstLine="720"/>
        <w:jc w:val="both"/>
        <w:rPr>
          <w:sz w:val="28"/>
          <w:szCs w:val="28"/>
        </w:rPr>
      </w:pPr>
    </w:p>
    <w:p w:rsidR="00F4692F" w:rsidRDefault="00F4692F" w:rsidP="007438ED">
      <w:pPr>
        <w:ind w:firstLine="720"/>
        <w:jc w:val="both"/>
        <w:rPr>
          <w:sz w:val="28"/>
          <w:szCs w:val="28"/>
        </w:rPr>
      </w:pPr>
    </w:p>
    <w:p w:rsidR="007438ED" w:rsidRDefault="007438ED" w:rsidP="007438ED">
      <w:pPr>
        <w:ind w:firstLine="720"/>
        <w:jc w:val="both"/>
        <w:rPr>
          <w:sz w:val="28"/>
          <w:szCs w:val="28"/>
        </w:rPr>
      </w:pP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rStyle w:val="afb"/>
          <w:sz w:val="20"/>
          <w:szCs w:val="20"/>
        </w:rPr>
        <w:t xml:space="preserve">Приложение </w:t>
      </w:r>
      <w:r>
        <w:rPr>
          <w:rStyle w:val="afb"/>
          <w:sz w:val="20"/>
          <w:szCs w:val="20"/>
        </w:rPr>
        <w:t>№2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F25663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F25663">
        <w:rPr>
          <w:sz w:val="20"/>
          <w:szCs w:val="20"/>
        </w:rPr>
        <w:t xml:space="preserve"> Совет</w:t>
      </w:r>
      <w:r>
        <w:rPr>
          <w:sz w:val="20"/>
          <w:szCs w:val="20"/>
        </w:rPr>
        <w:t>а</w:t>
      </w:r>
      <w:r w:rsidRPr="00F25663">
        <w:rPr>
          <w:sz w:val="20"/>
          <w:szCs w:val="20"/>
        </w:rPr>
        <w:t xml:space="preserve"> депутатов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r>
        <w:rPr>
          <w:sz w:val="20"/>
          <w:szCs w:val="20"/>
        </w:rPr>
        <w:t>Тихвинский</w:t>
      </w:r>
      <w:r w:rsidRPr="00F25663">
        <w:rPr>
          <w:sz w:val="20"/>
          <w:szCs w:val="20"/>
        </w:rPr>
        <w:t xml:space="preserve">  сельсовет </w:t>
      </w:r>
    </w:p>
    <w:p w:rsidR="007438ED" w:rsidRPr="00F25663" w:rsidRDefault="007438ED" w:rsidP="007438ED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№ 15</w:t>
      </w:r>
      <w:r>
        <w:rPr>
          <w:sz w:val="20"/>
          <w:szCs w:val="20"/>
        </w:rPr>
        <w:t>3</w:t>
      </w:r>
      <w:r w:rsidRPr="00F25663">
        <w:rPr>
          <w:sz w:val="20"/>
          <w:szCs w:val="20"/>
        </w:rPr>
        <w:t xml:space="preserve">-рс от 10.07.2018 г.  </w:t>
      </w:r>
    </w:p>
    <w:p w:rsidR="007438ED" w:rsidRDefault="007438ED" w:rsidP="007438ED">
      <w:pPr>
        <w:jc w:val="center"/>
        <w:rPr>
          <w:sz w:val="28"/>
          <w:szCs w:val="28"/>
        </w:rPr>
      </w:pPr>
    </w:p>
    <w:p w:rsidR="007438ED" w:rsidRPr="000213D3" w:rsidRDefault="007438ED" w:rsidP="007438ED">
      <w:pPr>
        <w:jc w:val="center"/>
        <w:rPr>
          <w:b/>
          <w:sz w:val="28"/>
          <w:szCs w:val="28"/>
        </w:rPr>
      </w:pPr>
      <w:r w:rsidRPr="000213D3">
        <w:rPr>
          <w:b/>
          <w:bCs/>
          <w:sz w:val="28"/>
          <w:szCs w:val="28"/>
        </w:rPr>
        <w:t>Специально отведенные места для проведения встреч депутатов с избирателями</w:t>
      </w:r>
      <w:r w:rsidRPr="000213D3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>Тихвинский</w:t>
      </w:r>
      <w:r w:rsidRPr="000213D3">
        <w:rPr>
          <w:b/>
          <w:sz w:val="28"/>
          <w:szCs w:val="28"/>
        </w:rPr>
        <w:t xml:space="preserve">  сельсовет Добринского муниципального района Липецкой области</w:t>
      </w:r>
    </w:p>
    <w:p w:rsidR="007438ED" w:rsidRPr="00647C95" w:rsidRDefault="007438ED" w:rsidP="007438ED">
      <w:pPr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111"/>
        <w:gridCol w:w="4961"/>
      </w:tblGrid>
      <w:tr w:rsidR="007438ED" w:rsidRPr="00647C95" w:rsidTr="00AD1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Pr="00647C95" w:rsidRDefault="007438ED" w:rsidP="00AD1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7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C95">
              <w:rPr>
                <w:sz w:val="28"/>
                <w:szCs w:val="28"/>
              </w:rPr>
              <w:t>/</w:t>
            </w:r>
            <w:proofErr w:type="spellStart"/>
            <w:r w:rsidRPr="00647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Pr="00647C95" w:rsidRDefault="007438ED" w:rsidP="00AD1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Наименование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Pr="00647C95" w:rsidRDefault="007438ED" w:rsidP="00AD1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 xml:space="preserve">Адрес </w:t>
            </w:r>
          </w:p>
        </w:tc>
      </w:tr>
      <w:tr w:rsidR="007438ED" w:rsidRPr="00647C95" w:rsidTr="00AD1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Pr="00647C95" w:rsidRDefault="007438ED" w:rsidP="00AD1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Pr="00647C95" w:rsidRDefault="007438ED" w:rsidP="007438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647C95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Тихвинского Дома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D" w:rsidRDefault="007438ED" w:rsidP="00AD1D1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399433, Липецкая область, Добринский район,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ольшая Плавица, </w:t>
            </w:r>
          </w:p>
          <w:p w:rsidR="007438ED" w:rsidRPr="00647C95" w:rsidRDefault="007438ED" w:rsidP="007438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ул. Центральная, д.№85</w:t>
            </w:r>
          </w:p>
        </w:tc>
      </w:tr>
      <w:tr w:rsidR="007438ED" w:rsidRPr="00647C95" w:rsidTr="00AD1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D" w:rsidRPr="00647C95" w:rsidRDefault="007438ED" w:rsidP="00AD1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D" w:rsidRPr="00647C95" w:rsidRDefault="007438ED" w:rsidP="007438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647C95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Тихвинского</w:t>
            </w:r>
            <w:proofErr w:type="gram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D" w:rsidRDefault="007438ED" w:rsidP="00AD1D1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399433, Липецкая область, Добринский район, с.Тихвинка, </w:t>
            </w:r>
          </w:p>
          <w:p w:rsidR="007438ED" w:rsidRPr="00647C95" w:rsidRDefault="007438ED" w:rsidP="007438E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ул. Садовая, д.№63</w:t>
            </w:r>
          </w:p>
        </w:tc>
      </w:tr>
    </w:tbl>
    <w:p w:rsidR="007438ED" w:rsidRPr="00647C95" w:rsidRDefault="007438ED" w:rsidP="007438ED">
      <w:pPr>
        <w:rPr>
          <w:sz w:val="28"/>
          <w:szCs w:val="28"/>
        </w:rPr>
      </w:pPr>
    </w:p>
    <w:p w:rsidR="007438ED" w:rsidRDefault="007438ED" w:rsidP="007438ED">
      <w:pPr>
        <w:jc w:val="both"/>
        <w:rPr>
          <w:sz w:val="28"/>
          <w:szCs w:val="28"/>
        </w:rPr>
      </w:pPr>
    </w:p>
    <w:p w:rsidR="007438ED" w:rsidRPr="00F25663" w:rsidRDefault="007438ED" w:rsidP="007438ED">
      <w:pPr>
        <w:jc w:val="both"/>
        <w:rPr>
          <w:sz w:val="28"/>
          <w:szCs w:val="28"/>
        </w:rPr>
      </w:pPr>
    </w:p>
    <w:p w:rsidR="007438ED" w:rsidRPr="00664C8F" w:rsidRDefault="007438ED" w:rsidP="007438ED">
      <w:pPr>
        <w:jc w:val="both"/>
        <w:rPr>
          <w:b/>
          <w:sz w:val="28"/>
          <w:szCs w:val="28"/>
        </w:rPr>
      </w:pPr>
      <w:r w:rsidRPr="00664C8F">
        <w:rPr>
          <w:b/>
          <w:sz w:val="28"/>
          <w:szCs w:val="28"/>
        </w:rPr>
        <w:t>Глава сельского поселения</w:t>
      </w:r>
    </w:p>
    <w:p w:rsidR="007438ED" w:rsidRPr="00664C8F" w:rsidRDefault="007438ED" w:rsidP="00743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664C8F">
        <w:rPr>
          <w:b/>
          <w:sz w:val="28"/>
          <w:szCs w:val="28"/>
        </w:rPr>
        <w:t xml:space="preserve"> сельсовет                                                              </w:t>
      </w:r>
      <w:r>
        <w:rPr>
          <w:b/>
          <w:sz w:val="28"/>
          <w:szCs w:val="28"/>
        </w:rPr>
        <w:t>А.Г.Кондратов</w:t>
      </w:r>
    </w:p>
    <w:p w:rsidR="007438ED" w:rsidRDefault="007438ED" w:rsidP="007438ED">
      <w:pPr>
        <w:shd w:val="clear" w:color="auto" w:fill="FFFFFF"/>
        <w:spacing w:line="322" w:lineRule="exact"/>
        <w:ind w:left="312" w:hanging="312"/>
        <w:jc w:val="center"/>
      </w:pPr>
    </w:p>
    <w:p w:rsidR="005141D5" w:rsidRDefault="005141D5" w:rsidP="000F3228"/>
    <w:sectPr w:rsidR="005141D5" w:rsidSect="001669DC">
      <w:pgSz w:w="11909" w:h="16834"/>
      <w:pgMar w:top="142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AEB7E59"/>
    <w:multiLevelType w:val="hybridMultilevel"/>
    <w:tmpl w:val="EDDEF0E6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8">
    <w:nsid w:val="0E1330DF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46B39"/>
    <w:multiLevelType w:val="hybridMultilevel"/>
    <w:tmpl w:val="320684D2"/>
    <w:lvl w:ilvl="0" w:tplc="71DA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3A01FC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B20039"/>
    <w:multiLevelType w:val="hybridMultilevel"/>
    <w:tmpl w:val="965CAA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180BE2"/>
    <w:multiLevelType w:val="hybridMultilevel"/>
    <w:tmpl w:val="1AD6FA8E"/>
    <w:lvl w:ilvl="0" w:tplc="CC0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6264524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7CC74D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8F20C7D"/>
    <w:multiLevelType w:val="hybridMultilevel"/>
    <w:tmpl w:val="6DC8F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2EC43E7F"/>
    <w:multiLevelType w:val="hybridMultilevel"/>
    <w:tmpl w:val="9CF63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32BD4C57"/>
    <w:multiLevelType w:val="hybridMultilevel"/>
    <w:tmpl w:val="5AF8616E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22022D2C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87F1C1B"/>
    <w:multiLevelType w:val="hybridMultilevel"/>
    <w:tmpl w:val="CB3AE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63354DD"/>
    <w:multiLevelType w:val="hybridMultilevel"/>
    <w:tmpl w:val="C0A8A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C63963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4B6B1FD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722C66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4D4A5E30"/>
    <w:multiLevelType w:val="hybridMultilevel"/>
    <w:tmpl w:val="505AE7A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60125F16"/>
    <w:multiLevelType w:val="hybridMultilevel"/>
    <w:tmpl w:val="505AE7A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6B9042F1"/>
    <w:multiLevelType w:val="hybridMultilevel"/>
    <w:tmpl w:val="320684D2"/>
    <w:lvl w:ilvl="0" w:tplc="71DA2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8">
    <w:nsid w:val="7E1965B0"/>
    <w:multiLevelType w:val="hybridMultilevel"/>
    <w:tmpl w:val="AF92F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5"/>
  </w:num>
  <w:num w:numId="2">
    <w:abstractNumId w:val="26"/>
  </w:num>
  <w:num w:numId="3">
    <w:abstractNumId w:val="31"/>
  </w:num>
  <w:num w:numId="4">
    <w:abstractNumId w:val="44"/>
  </w:num>
  <w:num w:numId="5">
    <w:abstractNumId w:val="45"/>
  </w:num>
  <w:num w:numId="6">
    <w:abstractNumId w:val="1"/>
  </w:num>
  <w:num w:numId="7">
    <w:abstractNumId w:val="48"/>
  </w:num>
  <w:num w:numId="8">
    <w:abstractNumId w:val="34"/>
  </w:num>
  <w:num w:numId="9">
    <w:abstractNumId w:val="57"/>
  </w:num>
  <w:num w:numId="10">
    <w:abstractNumId w:val="14"/>
  </w:num>
  <w:num w:numId="11">
    <w:abstractNumId w:val="56"/>
  </w:num>
  <w:num w:numId="12">
    <w:abstractNumId w:val="7"/>
  </w:num>
  <w:num w:numId="13">
    <w:abstractNumId w:val="47"/>
  </w:num>
  <w:num w:numId="14">
    <w:abstractNumId w:val="54"/>
  </w:num>
  <w:num w:numId="15">
    <w:abstractNumId w:val="39"/>
  </w:num>
  <w:num w:numId="16">
    <w:abstractNumId w:val="12"/>
  </w:num>
  <w:num w:numId="17">
    <w:abstractNumId w:val="18"/>
  </w:num>
  <w:num w:numId="18">
    <w:abstractNumId w:val="21"/>
  </w:num>
  <w:num w:numId="19">
    <w:abstractNumId w:val="2"/>
  </w:num>
  <w:num w:numId="20">
    <w:abstractNumId w:val="50"/>
  </w:num>
  <w:num w:numId="21">
    <w:abstractNumId w:val="52"/>
  </w:num>
  <w:num w:numId="22">
    <w:abstractNumId w:val="24"/>
  </w:num>
  <w:num w:numId="23">
    <w:abstractNumId w:val="23"/>
  </w:num>
  <w:num w:numId="24">
    <w:abstractNumId w:val="30"/>
  </w:num>
  <w:num w:numId="25">
    <w:abstractNumId w:val="43"/>
  </w:num>
  <w:num w:numId="26">
    <w:abstractNumId w:val="5"/>
  </w:num>
  <w:num w:numId="27">
    <w:abstractNumId w:val="17"/>
  </w:num>
  <w:num w:numId="28">
    <w:abstractNumId w:val="3"/>
  </w:num>
  <w:num w:numId="29">
    <w:abstractNumId w:val="4"/>
  </w:num>
  <w:num w:numId="30">
    <w:abstractNumId w:val="42"/>
  </w:num>
  <w:num w:numId="31">
    <w:abstractNumId w:val="10"/>
  </w:num>
  <w:num w:numId="32">
    <w:abstractNumId w:val="41"/>
  </w:num>
  <w:num w:numId="33">
    <w:abstractNumId w:val="27"/>
  </w:num>
  <w:num w:numId="34">
    <w:abstractNumId w:val="16"/>
  </w:num>
  <w:num w:numId="35">
    <w:abstractNumId w:val="53"/>
  </w:num>
  <w:num w:numId="36">
    <w:abstractNumId w:val="36"/>
  </w:num>
  <w:num w:numId="37">
    <w:abstractNumId w:val="35"/>
  </w:num>
  <w:num w:numId="38">
    <w:abstractNumId w:val="49"/>
  </w:num>
  <w:num w:numId="39">
    <w:abstractNumId w:val="0"/>
  </w:num>
  <w:num w:numId="40">
    <w:abstractNumId w:val="8"/>
  </w:num>
  <w:num w:numId="41">
    <w:abstractNumId w:val="15"/>
  </w:num>
  <w:num w:numId="42">
    <w:abstractNumId w:val="9"/>
  </w:num>
  <w:num w:numId="43">
    <w:abstractNumId w:val="51"/>
  </w:num>
  <w:num w:numId="44">
    <w:abstractNumId w:val="29"/>
  </w:num>
  <w:num w:numId="45">
    <w:abstractNumId w:val="25"/>
  </w:num>
  <w:num w:numId="46">
    <w:abstractNumId w:val="20"/>
  </w:num>
  <w:num w:numId="47">
    <w:abstractNumId w:val="32"/>
  </w:num>
  <w:num w:numId="48">
    <w:abstractNumId w:val="28"/>
  </w:num>
  <w:num w:numId="49">
    <w:abstractNumId w:val="37"/>
  </w:num>
  <w:num w:numId="50">
    <w:abstractNumId w:val="11"/>
  </w:num>
  <w:num w:numId="51">
    <w:abstractNumId w:val="38"/>
  </w:num>
  <w:num w:numId="52">
    <w:abstractNumId w:val="33"/>
  </w:num>
  <w:num w:numId="53">
    <w:abstractNumId w:val="58"/>
  </w:num>
  <w:num w:numId="54">
    <w:abstractNumId w:val="46"/>
  </w:num>
  <w:num w:numId="55">
    <w:abstractNumId w:val="13"/>
  </w:num>
  <w:num w:numId="56">
    <w:abstractNumId w:val="40"/>
  </w:num>
  <w:num w:numId="57">
    <w:abstractNumId w:val="22"/>
  </w:num>
  <w:num w:numId="58">
    <w:abstractNumId w:val="19"/>
  </w:num>
  <w:num w:numId="59">
    <w:abstractNumId w:val="6"/>
  </w:num>
  <w:num w:numId="60">
    <w:abstractNumId w:val="48"/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6472F"/>
    <w:rsid w:val="000A3361"/>
    <w:rsid w:val="000F3228"/>
    <w:rsid w:val="001669DC"/>
    <w:rsid w:val="001726D8"/>
    <w:rsid w:val="001D0FDD"/>
    <w:rsid w:val="002A0310"/>
    <w:rsid w:val="002B7708"/>
    <w:rsid w:val="002C3CDB"/>
    <w:rsid w:val="00335CFE"/>
    <w:rsid w:val="00377DB7"/>
    <w:rsid w:val="00482C7F"/>
    <w:rsid w:val="005141D5"/>
    <w:rsid w:val="00560164"/>
    <w:rsid w:val="006620C9"/>
    <w:rsid w:val="006D77C6"/>
    <w:rsid w:val="006E4D9B"/>
    <w:rsid w:val="0071170C"/>
    <w:rsid w:val="007119D6"/>
    <w:rsid w:val="007438ED"/>
    <w:rsid w:val="00811374"/>
    <w:rsid w:val="00813B94"/>
    <w:rsid w:val="00842126"/>
    <w:rsid w:val="008671C6"/>
    <w:rsid w:val="00916735"/>
    <w:rsid w:val="00A3546A"/>
    <w:rsid w:val="00B2463E"/>
    <w:rsid w:val="00BD11C8"/>
    <w:rsid w:val="00C31680"/>
    <w:rsid w:val="00CA3286"/>
    <w:rsid w:val="00DD24A5"/>
    <w:rsid w:val="00EA69A2"/>
    <w:rsid w:val="00F06705"/>
    <w:rsid w:val="00F25FF2"/>
    <w:rsid w:val="00F3600C"/>
    <w:rsid w:val="00F4692F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0F3228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2018-06-21T07:28:00Z</cp:lastPrinted>
  <dcterms:created xsi:type="dcterms:W3CDTF">2018-07-23T07:44:00Z</dcterms:created>
  <dcterms:modified xsi:type="dcterms:W3CDTF">2018-07-23T07:44:00Z</dcterms:modified>
</cp:coreProperties>
</file>